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FFC3C" w14:textId="77777777" w:rsidR="00085863" w:rsidRPr="00085863" w:rsidRDefault="00085863" w:rsidP="00FC49C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B680310" w14:textId="02EEB53D" w:rsidR="008423F5" w:rsidRPr="00085863" w:rsidRDefault="009A58E2" w:rsidP="002214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863">
        <w:rPr>
          <w:rFonts w:ascii="Times New Roman" w:hAnsi="Times New Roman" w:cs="Times New Roman"/>
          <w:b/>
          <w:bCs/>
          <w:sz w:val="24"/>
          <w:szCs w:val="24"/>
        </w:rPr>
        <w:t>KËRKESË</w:t>
      </w:r>
      <w:r w:rsidR="00C816DF" w:rsidRPr="00085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4E1" w:rsidRPr="00085863">
        <w:rPr>
          <w:rFonts w:ascii="Times New Roman" w:hAnsi="Times New Roman" w:cs="Times New Roman"/>
          <w:b/>
          <w:bCs/>
          <w:sz w:val="24"/>
          <w:szCs w:val="24"/>
        </w:rPr>
        <w:t xml:space="preserve">PËR </w:t>
      </w:r>
      <w:r w:rsidRPr="00085863">
        <w:rPr>
          <w:rFonts w:ascii="Times New Roman" w:hAnsi="Times New Roman" w:cs="Times New Roman"/>
          <w:b/>
          <w:bCs/>
          <w:sz w:val="24"/>
          <w:szCs w:val="24"/>
        </w:rPr>
        <w:t>OFERTË</w:t>
      </w:r>
    </w:p>
    <w:p w14:paraId="377AC20A" w14:textId="7B72D32B" w:rsidR="002214E1" w:rsidRPr="00085863" w:rsidRDefault="002214E1" w:rsidP="002214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E284E" w14:textId="23D5417B" w:rsidR="002E7449" w:rsidRPr="001751D9" w:rsidRDefault="00FC49CC" w:rsidP="00085863">
      <w:pPr>
        <w:spacing w:after="0" w:line="276" w:lineRule="auto"/>
        <w:ind w:left="2880" w:hanging="2880"/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751D9">
        <w:rPr>
          <w:rFonts w:ascii="Times" w:hAnsi="Times" w:cs="Times New Roman"/>
          <w:b/>
          <w:bCs/>
          <w:sz w:val="24"/>
          <w:szCs w:val="24"/>
        </w:rPr>
        <w:t>Lënda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</w:rPr>
        <w:t>:</w:t>
      </w:r>
      <w:r w:rsidR="00BC373A" w:rsidRPr="001751D9">
        <w:rPr>
          <w:rFonts w:ascii="Times" w:hAnsi="Times" w:cs="Times New Roman"/>
          <w:b/>
          <w:bCs/>
          <w:sz w:val="24"/>
          <w:szCs w:val="24"/>
        </w:rPr>
        <w:t xml:space="preserve">  </w:t>
      </w:r>
      <w:r w:rsidR="002214E1" w:rsidRPr="001751D9">
        <w:rPr>
          <w:rFonts w:ascii="Times" w:hAnsi="Times" w:cs="Times New Roman"/>
          <w:b/>
          <w:bCs/>
          <w:sz w:val="24"/>
          <w:szCs w:val="24"/>
          <w:lang w:val="sq-AL"/>
        </w:rPr>
        <w:t>Kërkesë</w:t>
      </w:r>
      <w:r w:rsidR="002214E1" w:rsidRPr="001751D9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="002214E1" w:rsidRPr="001751D9">
        <w:rPr>
          <w:rFonts w:ascii="Times" w:hAnsi="Times" w:cs="Times New Roman"/>
          <w:b/>
          <w:bCs/>
          <w:sz w:val="24"/>
          <w:szCs w:val="24"/>
        </w:rPr>
        <w:t>për</w:t>
      </w:r>
      <w:proofErr w:type="spellEnd"/>
      <w:r w:rsidR="002214E1" w:rsidRPr="001751D9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="00F64CA2" w:rsidRPr="001751D9">
        <w:rPr>
          <w:rFonts w:ascii="Times" w:hAnsi="Times" w:cs="Times New Roman"/>
          <w:b/>
          <w:bCs/>
          <w:sz w:val="24"/>
          <w:szCs w:val="24"/>
        </w:rPr>
        <w:t>Ofertë</w:t>
      </w:r>
      <w:proofErr w:type="spellEnd"/>
      <w:r w:rsidR="002E7449" w:rsidRPr="001751D9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521438"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“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Shërbime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Dizajn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Grafik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Promovim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Komunikim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Strategjik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Evente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Aktivitete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863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Fushata</w:t>
      </w:r>
      <w:proofErr w:type="spellEnd"/>
      <w:r w:rsidR="00521438"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”</w:t>
      </w:r>
      <w:r w:rsidR="00A305D9"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.</w:t>
      </w:r>
    </w:p>
    <w:p w14:paraId="2D9404B6" w14:textId="77777777" w:rsidR="00085863" w:rsidRPr="001751D9" w:rsidRDefault="00085863" w:rsidP="00085863">
      <w:pPr>
        <w:spacing w:after="0" w:line="276" w:lineRule="auto"/>
        <w:rPr>
          <w:rFonts w:ascii="Times" w:eastAsia="Times New Roman" w:hAnsi="Times" w:cs="Times New Roman"/>
          <w:w w:val="101"/>
          <w:sz w:val="24"/>
          <w:szCs w:val="24"/>
        </w:rPr>
      </w:pPr>
    </w:p>
    <w:p w14:paraId="779D10C7" w14:textId="729AC5A8" w:rsidR="00FC49CC" w:rsidRPr="001751D9" w:rsidRDefault="00FC49CC" w:rsidP="00BC373A">
      <w:pPr>
        <w:spacing w:line="276" w:lineRule="auto"/>
        <w:ind w:left="2160" w:hanging="2160"/>
        <w:rPr>
          <w:rFonts w:ascii="Times" w:eastAsia="SimSun" w:hAnsi="Times" w:cs="Times New Roman"/>
          <w:sz w:val="24"/>
          <w:szCs w:val="24"/>
          <w:lang w:eastAsia="zh-CN"/>
        </w:rPr>
      </w:pPr>
      <w:proofErr w:type="spellStart"/>
      <w:r w:rsidRPr="001751D9">
        <w:rPr>
          <w:rFonts w:ascii="Times" w:hAnsi="Times" w:cs="Times New Roman"/>
          <w:b/>
          <w:bCs/>
          <w:sz w:val="24"/>
          <w:szCs w:val="24"/>
        </w:rPr>
        <w:t>Drejtuar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</w:rPr>
        <w:t xml:space="preserve">: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Subjekteve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q</w:t>
      </w:r>
      <w:r w:rsidRPr="001751D9">
        <w:rPr>
          <w:rFonts w:ascii="Times" w:hAnsi="Times" w:cs="Times New Roman"/>
          <w:sz w:val="24"/>
          <w:szCs w:val="24"/>
        </w:rPr>
        <w:t>ë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kan</w:t>
      </w:r>
      <w:r w:rsidRPr="001751D9">
        <w:rPr>
          <w:rFonts w:ascii="Times" w:hAnsi="Times" w:cs="Times New Roman"/>
          <w:sz w:val="24"/>
          <w:szCs w:val="24"/>
        </w:rPr>
        <w:t>ë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veprimtari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t</w:t>
      </w:r>
      <w:r w:rsidRPr="001751D9">
        <w:rPr>
          <w:rFonts w:ascii="Times" w:hAnsi="Times" w:cs="Times New Roman"/>
          <w:sz w:val="24"/>
          <w:szCs w:val="24"/>
        </w:rPr>
        <w:t>ë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tyre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objektin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 xml:space="preserve"> e </w:t>
      </w:r>
      <w:proofErr w:type="spellStart"/>
      <w:r w:rsidRPr="001751D9">
        <w:rPr>
          <w:rFonts w:ascii="Times" w:hAnsi="Times" w:cs="Times New Roman"/>
          <w:bCs/>
          <w:sz w:val="24"/>
          <w:szCs w:val="24"/>
        </w:rPr>
        <w:t>prokurimit</w:t>
      </w:r>
      <w:proofErr w:type="spellEnd"/>
      <w:r w:rsidRPr="001751D9">
        <w:rPr>
          <w:rFonts w:ascii="Times" w:hAnsi="Times" w:cs="Times New Roman"/>
          <w:bCs/>
          <w:sz w:val="24"/>
          <w:szCs w:val="24"/>
        </w:rPr>
        <w:t>.</w:t>
      </w:r>
    </w:p>
    <w:p w14:paraId="5621FD93" w14:textId="7109D720" w:rsidR="007F54C4" w:rsidRPr="001751D9" w:rsidRDefault="007F54C4" w:rsidP="007F54C4">
      <w:pPr>
        <w:spacing w:after="0" w:line="276" w:lineRule="auto"/>
        <w:rPr>
          <w:rFonts w:ascii="Times" w:hAnsi="Times" w:cs="Times New Roman"/>
          <w:sz w:val="24"/>
          <w:szCs w:val="24"/>
        </w:rPr>
      </w:pPr>
    </w:p>
    <w:p w14:paraId="37F7ED2F" w14:textId="2DF5EBEE" w:rsidR="00F14034" w:rsidRPr="001751D9" w:rsidRDefault="001408A8" w:rsidP="00F14034">
      <w:pPr>
        <w:spacing w:after="0" w:line="276" w:lineRule="auto"/>
        <w:jc w:val="both"/>
        <w:rPr>
          <w:rFonts w:ascii="Times" w:hAnsi="Times" w:cs="Times New Roman"/>
          <w:sz w:val="24"/>
          <w:szCs w:val="24"/>
          <w:lang w:val="it-IT"/>
        </w:rPr>
      </w:pP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Forumi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Rinor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Evropian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është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platforma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më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madhe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organizatave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rinore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në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Europë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,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themeluar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në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vitin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1996, me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përfaqësi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prej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104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organizata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rinore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>.</w:t>
      </w:r>
      <w:r w:rsidR="007C0953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Forumi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Rinor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Evropian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punon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fuqizuar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rinjtë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marrë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pjesë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aktive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në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shoqëri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përmirësuar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jetën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tyre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duke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përfaqësuar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mbrojtur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nevojat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interesat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tyre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ato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organizatave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tyre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>.</w:t>
      </w:r>
      <w:r w:rsidR="007C0953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kapërcyer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sfidat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me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cilat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ballafaqohen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rinjtë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,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Forumi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Rinor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Evropian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ka tre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qëllime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kryesore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cilat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janë</w:t>
      </w:r>
      <w:proofErr w:type="spellEnd"/>
      <w:r w:rsidR="007C0953" w:rsidRPr="001751D9">
        <w:rPr>
          <w:rFonts w:ascii="Times" w:hAnsi="Times" w:cs="Times New Roman"/>
          <w:sz w:val="24"/>
          <w:szCs w:val="24"/>
          <w:lang w:val="it-IT"/>
        </w:rPr>
        <w:t>:</w:t>
      </w:r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pjesëmarrje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më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madhe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rinjve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,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organizata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forta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rinore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rritja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autonomisë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dhe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përfshirjes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së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rinisë</w:t>
      </w:r>
      <w:proofErr w:type="spellEnd"/>
      <w:r w:rsidR="008F04FD" w:rsidRPr="001751D9">
        <w:rPr>
          <w:rFonts w:ascii="Times" w:hAnsi="Times" w:cs="Times New Roman"/>
          <w:sz w:val="24"/>
          <w:szCs w:val="24"/>
          <w:lang w:val="it-IT"/>
        </w:rPr>
        <w:t>.</w:t>
      </w:r>
    </w:p>
    <w:p w14:paraId="4E68E15A" w14:textId="77777777" w:rsidR="006970A6" w:rsidRPr="001751D9" w:rsidRDefault="006970A6" w:rsidP="00F14034">
      <w:pPr>
        <w:spacing w:after="0" w:line="276" w:lineRule="auto"/>
        <w:jc w:val="both"/>
        <w:rPr>
          <w:rFonts w:ascii="Times" w:hAnsi="Times" w:cs="Times New Roman"/>
          <w:sz w:val="24"/>
          <w:szCs w:val="24"/>
          <w:lang w:val="it-IT"/>
        </w:rPr>
      </w:pPr>
    </w:p>
    <w:p w14:paraId="7A5852E7" w14:textId="59AA0FAC" w:rsidR="00B0752B" w:rsidRPr="001751D9" w:rsidRDefault="008F04FD" w:rsidP="00291BB6">
      <w:pPr>
        <w:spacing w:after="0" w:line="276" w:lineRule="auto"/>
        <w:jc w:val="both"/>
        <w:rPr>
          <w:rFonts w:ascii="Times" w:hAnsi="Times" w:cs="Times New Roman"/>
          <w:sz w:val="24"/>
          <w:szCs w:val="24"/>
          <w:lang w:val="it-IT"/>
        </w:rPr>
      </w:pP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Fitues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i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nismës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Kryeqyteti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Evropian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i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Rinisë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2022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është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shpallur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Kryeqyteti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 i </w:t>
      </w:r>
      <w:proofErr w:type="spellStart"/>
      <w:r w:rsidRPr="001751D9">
        <w:rPr>
          <w:rFonts w:ascii="Times" w:hAnsi="Times" w:cs="Times New Roman"/>
          <w:sz w:val="24"/>
          <w:szCs w:val="24"/>
          <w:lang w:val="it-IT"/>
        </w:rPr>
        <w:t>Shqipërisë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>, Tirana.</w:t>
      </w:r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Kongresi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Rinor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Komb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r w:rsidR="00291BB6" w:rsidRPr="001751D9">
        <w:rPr>
          <w:rFonts w:ascii="Times" w:hAnsi="Times" w:cs="Times New Roman"/>
          <w:sz w:val="24"/>
          <w:szCs w:val="24"/>
          <w:lang w:val="it-IT"/>
        </w:rPr>
        <w:t>tar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n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kuad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r w:rsidR="00291BB6" w:rsidRPr="001751D9">
        <w:rPr>
          <w:rFonts w:ascii="Times" w:hAnsi="Times" w:cs="Times New Roman"/>
          <w:sz w:val="24"/>
          <w:szCs w:val="24"/>
          <w:lang w:val="it-IT"/>
        </w:rPr>
        <w:t>r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t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programit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Tirana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Kryeqyteti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Evropian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i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Rinis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2022, ka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nisur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procedur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r w:rsidR="00291BB6" w:rsidRPr="001751D9">
        <w:rPr>
          <w:rFonts w:ascii="Times" w:hAnsi="Times" w:cs="Times New Roman"/>
          <w:sz w:val="24"/>
          <w:szCs w:val="24"/>
          <w:lang w:val="it-IT"/>
        </w:rPr>
        <w:t>n</w:t>
      </w:r>
      <w:proofErr w:type="spellEnd"/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="00291BB6" w:rsidRPr="001751D9">
        <w:rPr>
          <w:rFonts w:ascii="Times" w:hAnsi="Times" w:cs="Times New Roman"/>
          <w:sz w:val="24"/>
          <w:szCs w:val="24"/>
          <w:lang w:val="it-IT"/>
        </w:rPr>
        <w:t>prokurimit</w:t>
      </w:r>
      <w:proofErr w:type="spellEnd"/>
      <w:r w:rsidR="002E7449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r w:rsidR="00473ACD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“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Rritja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impaktit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t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programit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Tirana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Kryeqyteti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Evropian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i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Rinis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proofErr w:type="spellEnd"/>
      <w:r w:rsidR="00473ACD" w:rsidRPr="001751D9">
        <w:rPr>
          <w:rFonts w:ascii="Times" w:hAnsi="Times" w:cs="Times New Roman"/>
          <w:sz w:val="24"/>
          <w:szCs w:val="24"/>
          <w:lang w:val="it-IT"/>
        </w:rPr>
        <w:t xml:space="preserve"> 2022 </w:t>
      </w:r>
      <w:proofErr w:type="spellStart"/>
      <w:r w:rsidR="00473ACD" w:rsidRPr="001751D9">
        <w:rPr>
          <w:rFonts w:ascii="Times" w:hAnsi="Times" w:cs="Times New Roman"/>
          <w:sz w:val="24"/>
          <w:szCs w:val="24"/>
          <w:lang w:val="it-IT"/>
        </w:rPr>
        <w:t>n</w:t>
      </w:r>
      <w:r w:rsidR="00616CE2" w:rsidRPr="001751D9">
        <w:rPr>
          <w:rFonts w:ascii="Times" w:hAnsi="Times" w:cs="Times New Roman"/>
          <w:sz w:val="24"/>
          <w:szCs w:val="24"/>
          <w:lang w:val="it-IT"/>
        </w:rPr>
        <w:t>ë</w:t>
      </w:r>
      <w:proofErr w:type="spellEnd"/>
      <w:r w:rsidR="00616CE2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616CE2" w:rsidRPr="001751D9">
        <w:rPr>
          <w:rFonts w:ascii="Times" w:hAnsi="Times" w:cs="Times New Roman"/>
          <w:sz w:val="24"/>
          <w:szCs w:val="24"/>
          <w:lang w:val="it-IT"/>
        </w:rPr>
        <w:t>politikat</w:t>
      </w:r>
      <w:proofErr w:type="spellEnd"/>
      <w:r w:rsidR="00616CE2" w:rsidRPr="001751D9">
        <w:rPr>
          <w:rFonts w:ascii="Times" w:hAnsi="Times" w:cs="Times New Roman"/>
          <w:sz w:val="24"/>
          <w:szCs w:val="24"/>
          <w:lang w:val="it-IT"/>
        </w:rPr>
        <w:t xml:space="preserve"> e </w:t>
      </w:r>
      <w:proofErr w:type="spellStart"/>
      <w:r w:rsidR="00616CE2" w:rsidRPr="001751D9">
        <w:rPr>
          <w:rFonts w:ascii="Times" w:hAnsi="Times" w:cs="Times New Roman"/>
          <w:sz w:val="24"/>
          <w:szCs w:val="24"/>
          <w:lang w:val="it-IT"/>
        </w:rPr>
        <w:t>Bashkimit</w:t>
      </w:r>
      <w:proofErr w:type="spellEnd"/>
      <w:r w:rsidR="00616CE2" w:rsidRPr="001751D9">
        <w:rPr>
          <w:rFonts w:ascii="Times" w:hAnsi="Times" w:cs="Times New Roman"/>
          <w:sz w:val="24"/>
          <w:szCs w:val="24"/>
          <w:lang w:val="it-IT"/>
        </w:rPr>
        <w:t xml:space="preserve"> </w:t>
      </w:r>
      <w:proofErr w:type="spellStart"/>
      <w:r w:rsidR="00616CE2" w:rsidRPr="001751D9">
        <w:rPr>
          <w:rFonts w:ascii="Times" w:hAnsi="Times" w:cs="Times New Roman"/>
          <w:sz w:val="24"/>
          <w:szCs w:val="24"/>
          <w:lang w:val="it-IT"/>
        </w:rPr>
        <w:t>E</w:t>
      </w:r>
      <w:r w:rsidR="00473ACD" w:rsidRPr="001751D9">
        <w:rPr>
          <w:rFonts w:ascii="Times" w:hAnsi="Times" w:cs="Times New Roman"/>
          <w:sz w:val="24"/>
          <w:szCs w:val="24"/>
          <w:lang w:val="it-IT"/>
        </w:rPr>
        <w:t>vropian</w:t>
      </w:r>
      <w:proofErr w:type="spellEnd"/>
      <w:r w:rsidR="00473ACD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”</w:t>
      </w:r>
      <w:r w:rsidR="00291BB6" w:rsidRPr="001751D9">
        <w:rPr>
          <w:rFonts w:ascii="Times" w:hAnsi="Times" w:cs="Times New Roman"/>
          <w:sz w:val="24"/>
          <w:szCs w:val="24"/>
          <w:lang w:val="it-IT"/>
        </w:rPr>
        <w:t xml:space="preserve">. </w:t>
      </w:r>
    </w:p>
    <w:p w14:paraId="5D74DEBD" w14:textId="77777777" w:rsidR="009C55A3" w:rsidRPr="001751D9" w:rsidRDefault="009C55A3" w:rsidP="00D457EA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</w:p>
    <w:p w14:paraId="71DE9FE4" w14:textId="77777777" w:rsidR="00D457EA" w:rsidRPr="001751D9" w:rsidRDefault="00D457EA" w:rsidP="00D457EA">
      <w:pPr>
        <w:pStyle w:val="ListParagraph"/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</w:p>
    <w:bookmarkStart w:id="0" w:name="_Toc93254262"/>
    <w:p w14:paraId="23C61D04" w14:textId="77777777" w:rsidR="00085863" w:rsidRPr="001751D9" w:rsidRDefault="00085863" w:rsidP="00085863">
      <w:pPr>
        <w:keepNext/>
        <w:keepLines/>
        <w:spacing w:line="276" w:lineRule="auto"/>
        <w:ind w:left="360" w:hanging="360"/>
        <w:rPr>
          <w:rFonts w:ascii="Times" w:hAnsi="Times"/>
          <w:b/>
          <w:sz w:val="24"/>
          <w:szCs w:val="24"/>
        </w:rPr>
      </w:pPr>
      <w:r w:rsidRPr="001751D9">
        <w:rPr>
          <w:rFonts w:ascii="Times" w:hAnsi="Times"/>
          <w:sz w:val="24"/>
          <w:szCs w:val="24"/>
        </w:rPr>
        <w:fldChar w:fldCharType="begin"/>
      </w:r>
      <w:r w:rsidRPr="001751D9">
        <w:rPr>
          <w:rFonts w:ascii="Times" w:hAnsi="Times"/>
          <w:sz w:val="24"/>
          <w:szCs w:val="24"/>
        </w:rPr>
        <w:instrText xml:space="preserve"> HYPERLINK \l "_3rdcrjn" \h </w:instrText>
      </w:r>
      <w:r w:rsidRPr="001751D9">
        <w:rPr>
          <w:rFonts w:ascii="Times" w:hAnsi="Times"/>
          <w:sz w:val="24"/>
          <w:szCs w:val="24"/>
        </w:rPr>
        <w:fldChar w:fldCharType="separate"/>
      </w:r>
      <w:r w:rsidRPr="001751D9">
        <w:rPr>
          <w:rFonts w:ascii="Times" w:hAnsi="Times"/>
          <w:b/>
          <w:sz w:val="24"/>
          <w:szCs w:val="24"/>
        </w:rPr>
        <w:t>Q</w:t>
      </w:r>
      <w:r w:rsidRPr="001751D9">
        <w:rPr>
          <w:rFonts w:ascii="Times" w:hAnsi="Times"/>
          <w:b/>
          <w:sz w:val="24"/>
          <w:szCs w:val="24"/>
        </w:rPr>
        <w:fldChar w:fldCharType="end"/>
      </w:r>
      <w:r w:rsidRPr="001751D9">
        <w:rPr>
          <w:rFonts w:ascii="Times" w:hAnsi="Times"/>
          <w:b/>
          <w:sz w:val="24"/>
          <w:szCs w:val="24"/>
        </w:rPr>
        <w:t>ËLLIMI &amp; OBJEKTIVAT, REZULTATET E PRITSHME</w:t>
      </w:r>
    </w:p>
    <w:p w14:paraId="0253E06C" w14:textId="77777777" w:rsidR="00085863" w:rsidRPr="001751D9" w:rsidRDefault="00085863" w:rsidP="00085863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hAnsi="Times"/>
          <w:sz w:val="24"/>
          <w:szCs w:val="24"/>
        </w:rPr>
        <w:t>Qëllimi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kryesor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shërbimit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kërkuar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është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zhvillimi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vazhdueshëm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i</w:t>
      </w:r>
      <w:proofErr w:type="spellEnd"/>
      <w:r w:rsidRPr="001751D9">
        <w:rPr>
          <w:rFonts w:ascii="Times" w:hAnsi="Times"/>
          <w:sz w:val="24"/>
          <w:szCs w:val="24"/>
        </w:rPr>
        <w:t xml:space="preserve"> brand-it TEYC 2022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aktivitetete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shumëllojshme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komunikimit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si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promovimi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punës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programeve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zbatuara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në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kuadër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TEYC 2022 </w:t>
      </w:r>
      <w:proofErr w:type="spellStart"/>
      <w:r w:rsidRPr="001751D9">
        <w:rPr>
          <w:rFonts w:ascii="Times" w:hAnsi="Times"/>
          <w:sz w:val="24"/>
          <w:szCs w:val="24"/>
        </w:rPr>
        <w:t>pranë</w:t>
      </w:r>
      <w:proofErr w:type="spellEnd"/>
      <w:r w:rsidRPr="001751D9">
        <w:rPr>
          <w:rFonts w:ascii="Times" w:hAnsi="Times"/>
          <w:sz w:val="24"/>
          <w:szCs w:val="24"/>
        </w:rPr>
        <w:t xml:space="preserve"> KRK, </w:t>
      </w:r>
      <w:proofErr w:type="spellStart"/>
      <w:r w:rsidRPr="001751D9">
        <w:rPr>
          <w:rFonts w:ascii="Times" w:hAnsi="Times"/>
          <w:sz w:val="24"/>
          <w:szCs w:val="24"/>
        </w:rPr>
        <w:t>nëpërmjet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kontentit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rinor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kreativ</w:t>
      </w:r>
      <w:proofErr w:type="spellEnd"/>
      <w:r w:rsidRPr="001751D9">
        <w:rPr>
          <w:rFonts w:ascii="Times" w:hAnsi="Times"/>
          <w:sz w:val="24"/>
          <w:szCs w:val="24"/>
        </w:rPr>
        <w:t xml:space="preserve">. </w:t>
      </w:r>
      <w:proofErr w:type="spellStart"/>
      <w:r w:rsidRPr="001751D9">
        <w:rPr>
          <w:rFonts w:ascii="Times" w:hAnsi="Times"/>
          <w:sz w:val="24"/>
          <w:szCs w:val="24"/>
        </w:rPr>
        <w:t>Kompania</w:t>
      </w:r>
      <w:proofErr w:type="spellEnd"/>
      <w:r w:rsidRPr="001751D9">
        <w:rPr>
          <w:rFonts w:ascii="Times" w:hAnsi="Times"/>
          <w:sz w:val="24"/>
          <w:szCs w:val="24"/>
        </w:rPr>
        <w:t xml:space="preserve"> e </w:t>
      </w:r>
      <w:proofErr w:type="spellStart"/>
      <w:r w:rsidRPr="001751D9">
        <w:rPr>
          <w:rFonts w:ascii="Times" w:hAnsi="Times"/>
          <w:sz w:val="24"/>
          <w:szCs w:val="24"/>
        </w:rPr>
        <w:t>komunikimit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marketingut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pritet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ketë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kapacitetin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për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ideuar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krijuar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gjitha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grafikat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materialet</w:t>
      </w:r>
      <w:proofErr w:type="spellEnd"/>
      <w:r w:rsidRPr="001751D9">
        <w:rPr>
          <w:rFonts w:ascii="Times" w:hAnsi="Times"/>
          <w:sz w:val="24"/>
          <w:szCs w:val="24"/>
        </w:rPr>
        <w:t xml:space="preserve"> e </w:t>
      </w:r>
      <w:proofErr w:type="spellStart"/>
      <w:r w:rsidRPr="001751D9">
        <w:rPr>
          <w:rFonts w:ascii="Times" w:hAnsi="Times"/>
          <w:sz w:val="24"/>
          <w:szCs w:val="24"/>
        </w:rPr>
        <w:t>nevojshme</w:t>
      </w:r>
      <w:proofErr w:type="spellEnd"/>
      <w:r w:rsidRPr="001751D9">
        <w:rPr>
          <w:rFonts w:ascii="Times" w:hAnsi="Times"/>
          <w:sz w:val="24"/>
          <w:szCs w:val="24"/>
        </w:rPr>
        <w:t xml:space="preserve"> per </w:t>
      </w:r>
      <w:proofErr w:type="spellStart"/>
      <w:r w:rsidRPr="001751D9">
        <w:rPr>
          <w:rFonts w:ascii="Times" w:hAnsi="Times"/>
          <w:sz w:val="24"/>
          <w:szCs w:val="24"/>
        </w:rPr>
        <w:t>mbulimin</w:t>
      </w:r>
      <w:proofErr w:type="spellEnd"/>
      <w:r w:rsidRPr="001751D9">
        <w:rPr>
          <w:rFonts w:ascii="Times" w:hAnsi="Times"/>
          <w:sz w:val="24"/>
          <w:szCs w:val="24"/>
        </w:rPr>
        <w:t xml:space="preserve"> e marketing </w:t>
      </w:r>
      <w:proofErr w:type="spellStart"/>
      <w:r w:rsidRPr="001751D9">
        <w:rPr>
          <w:rFonts w:ascii="Times" w:hAnsi="Times"/>
          <w:sz w:val="24"/>
          <w:szCs w:val="24"/>
        </w:rPr>
        <w:t>dixhital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si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ndjekjen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menaxhimin</w:t>
      </w:r>
      <w:proofErr w:type="spellEnd"/>
      <w:r w:rsidRPr="001751D9">
        <w:rPr>
          <w:rFonts w:ascii="Times" w:hAnsi="Times"/>
          <w:sz w:val="24"/>
          <w:szCs w:val="24"/>
        </w:rPr>
        <w:t xml:space="preserve"> e </w:t>
      </w:r>
      <w:proofErr w:type="spellStart"/>
      <w:r w:rsidRPr="001751D9">
        <w:rPr>
          <w:rFonts w:ascii="Times" w:hAnsi="Times"/>
          <w:sz w:val="24"/>
          <w:szCs w:val="24"/>
        </w:rPr>
        <w:t>fushatave</w:t>
      </w:r>
      <w:proofErr w:type="spellEnd"/>
      <w:r w:rsidRPr="001751D9">
        <w:rPr>
          <w:rFonts w:ascii="Times" w:hAnsi="Times"/>
          <w:sz w:val="24"/>
          <w:szCs w:val="24"/>
        </w:rPr>
        <w:t xml:space="preserve"> ne </w:t>
      </w:r>
      <w:proofErr w:type="spellStart"/>
      <w:r w:rsidRPr="001751D9">
        <w:rPr>
          <w:rFonts w:ascii="Times" w:hAnsi="Times"/>
          <w:sz w:val="24"/>
          <w:szCs w:val="24"/>
        </w:rPr>
        <w:t>rrjetin</w:t>
      </w:r>
      <w:proofErr w:type="spellEnd"/>
      <w:r w:rsidRPr="001751D9">
        <w:rPr>
          <w:rFonts w:ascii="Times" w:hAnsi="Times"/>
          <w:sz w:val="24"/>
          <w:szCs w:val="24"/>
        </w:rPr>
        <w:t xml:space="preserve"> social Tik Tok apo </w:t>
      </w:r>
      <w:proofErr w:type="spellStart"/>
      <w:r w:rsidRPr="001751D9">
        <w:rPr>
          <w:rFonts w:ascii="Times" w:hAnsi="Times"/>
          <w:sz w:val="24"/>
          <w:szCs w:val="24"/>
        </w:rPr>
        <w:t>menaxhimin</w:t>
      </w:r>
      <w:proofErr w:type="spellEnd"/>
      <w:r w:rsidRPr="001751D9">
        <w:rPr>
          <w:rFonts w:ascii="Times" w:hAnsi="Times"/>
          <w:sz w:val="24"/>
          <w:szCs w:val="24"/>
        </w:rPr>
        <w:t xml:space="preserve"> e story-</w:t>
      </w:r>
      <w:proofErr w:type="spellStart"/>
      <w:r w:rsidRPr="001751D9">
        <w:rPr>
          <w:rFonts w:ascii="Times" w:hAnsi="Times"/>
          <w:sz w:val="24"/>
          <w:szCs w:val="24"/>
        </w:rPr>
        <w:t>ve</w:t>
      </w:r>
      <w:proofErr w:type="spellEnd"/>
      <w:r w:rsidRPr="001751D9">
        <w:rPr>
          <w:rFonts w:ascii="Times" w:hAnsi="Times"/>
          <w:sz w:val="24"/>
          <w:szCs w:val="24"/>
        </w:rPr>
        <w:t xml:space="preserve"> ne Instagram, </w:t>
      </w:r>
      <w:proofErr w:type="spellStart"/>
      <w:r w:rsidRPr="001751D9">
        <w:rPr>
          <w:rFonts w:ascii="Times" w:hAnsi="Times"/>
          <w:sz w:val="24"/>
          <w:szCs w:val="24"/>
        </w:rPr>
        <w:t>dixhital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për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përforcimin</w:t>
      </w:r>
      <w:proofErr w:type="spellEnd"/>
      <w:r w:rsidRPr="001751D9">
        <w:rPr>
          <w:rFonts w:ascii="Times" w:hAnsi="Times"/>
          <w:sz w:val="24"/>
          <w:szCs w:val="24"/>
        </w:rPr>
        <w:t xml:space="preserve"> e </w:t>
      </w:r>
      <w:proofErr w:type="spellStart"/>
      <w:r w:rsidRPr="001751D9">
        <w:rPr>
          <w:rFonts w:ascii="Times" w:hAnsi="Times"/>
          <w:sz w:val="24"/>
          <w:szCs w:val="24"/>
        </w:rPr>
        <w:t>prezencës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digjitale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lastRenderedPageBreak/>
        <w:t>të</w:t>
      </w:r>
      <w:proofErr w:type="spellEnd"/>
      <w:r w:rsidRPr="001751D9">
        <w:rPr>
          <w:rFonts w:ascii="Times" w:hAnsi="Times"/>
          <w:sz w:val="24"/>
          <w:szCs w:val="24"/>
        </w:rPr>
        <w:t xml:space="preserve"> TEYC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KRK </w:t>
      </w:r>
      <w:proofErr w:type="spellStart"/>
      <w:r w:rsidRPr="001751D9">
        <w:rPr>
          <w:rFonts w:ascii="Times" w:hAnsi="Times"/>
          <w:sz w:val="24"/>
          <w:szCs w:val="24"/>
        </w:rPr>
        <w:t>në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përputhje</w:t>
      </w:r>
      <w:proofErr w:type="spellEnd"/>
      <w:r w:rsidRPr="001751D9">
        <w:rPr>
          <w:rFonts w:ascii="Times" w:hAnsi="Times"/>
          <w:sz w:val="24"/>
          <w:szCs w:val="24"/>
        </w:rPr>
        <w:t xml:space="preserve"> me </w:t>
      </w:r>
      <w:proofErr w:type="spellStart"/>
      <w:r w:rsidRPr="001751D9">
        <w:rPr>
          <w:rFonts w:ascii="Times" w:hAnsi="Times"/>
          <w:sz w:val="24"/>
          <w:szCs w:val="24"/>
        </w:rPr>
        <w:t>Strategjinë</w:t>
      </w:r>
      <w:proofErr w:type="spellEnd"/>
      <w:r w:rsidRPr="001751D9">
        <w:rPr>
          <w:rFonts w:ascii="Times" w:hAnsi="Times"/>
          <w:sz w:val="24"/>
          <w:szCs w:val="24"/>
        </w:rPr>
        <w:t xml:space="preserve"> e </w:t>
      </w:r>
      <w:proofErr w:type="spellStart"/>
      <w:r w:rsidRPr="001751D9">
        <w:rPr>
          <w:rFonts w:ascii="Times" w:hAnsi="Times"/>
          <w:sz w:val="24"/>
          <w:szCs w:val="24"/>
        </w:rPr>
        <w:t>Komunikimit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dhe</w:t>
      </w:r>
      <w:proofErr w:type="spellEnd"/>
      <w:r w:rsidRPr="001751D9">
        <w:rPr>
          <w:rFonts w:ascii="Times" w:hAnsi="Times"/>
          <w:sz w:val="24"/>
          <w:szCs w:val="24"/>
        </w:rPr>
        <w:t xml:space="preserve"> </w:t>
      </w:r>
      <w:proofErr w:type="spellStart"/>
      <w:r w:rsidRPr="001751D9">
        <w:rPr>
          <w:rFonts w:ascii="Times" w:hAnsi="Times"/>
          <w:sz w:val="24"/>
          <w:szCs w:val="24"/>
        </w:rPr>
        <w:t>Marketingut</w:t>
      </w:r>
      <w:proofErr w:type="spellEnd"/>
      <w:r w:rsidRPr="001751D9">
        <w:rPr>
          <w:rFonts w:ascii="Times" w:hAnsi="Times"/>
          <w:sz w:val="24"/>
          <w:szCs w:val="24"/>
        </w:rPr>
        <w:t xml:space="preserve">. </w:t>
      </w:r>
      <w:r w:rsidRPr="001751D9">
        <w:rPr>
          <w:rFonts w:ascii="Times" w:eastAsia="Times" w:hAnsi="Times" w:cs="Times"/>
          <w:sz w:val="24"/>
          <w:szCs w:val="24"/>
        </w:rPr>
        <w:t xml:space="preserve">Ky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qëllim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do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konkretizohet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per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disa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shërbime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cilat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kërkohen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Kompanisë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Ato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janë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poshtë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>:</w:t>
      </w:r>
    </w:p>
    <w:p w14:paraId="66D54B06" w14:textId="77777777" w:rsidR="00085863" w:rsidRPr="001751D9" w:rsidRDefault="00085863" w:rsidP="00085863">
      <w:pPr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</w:p>
    <w:p w14:paraId="1FAC2370" w14:textId="77777777" w:rsidR="00085863" w:rsidRPr="001751D9" w:rsidRDefault="00085863" w:rsidP="00085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000000" w:themeColor="text1"/>
          <w:sz w:val="24"/>
          <w:szCs w:val="24"/>
        </w:rPr>
      </w:pPr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1.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Shërbimet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Dizajn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Grafik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Zhvillim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Kreativ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Brand-it:</w:t>
      </w:r>
    </w:p>
    <w:p w14:paraId="29D84CA4" w14:textId="77777777" w:rsidR="00085863" w:rsidRPr="001751D9" w:rsidRDefault="00085863" w:rsidP="00085863">
      <w:pPr>
        <w:shd w:val="clear" w:color="auto" w:fill="FFFFFF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Dizajnimi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materialeve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promovuese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-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broshura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postera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flamura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fletëpalosje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fletushka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ftesa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materiale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shtypi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materiale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promovimi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ngjashme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6A00F7F5" w14:textId="77777777" w:rsidR="00085863" w:rsidRPr="001751D9" w:rsidRDefault="00085863" w:rsidP="00085863">
      <w:pPr>
        <w:shd w:val="clear" w:color="auto" w:fill="FFFFFF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brendim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kreativ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hapësirave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reklamuese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brendshme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jashtme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42355DAD" w14:textId="77777777" w:rsidR="00085863" w:rsidRPr="001751D9" w:rsidRDefault="00085863" w:rsidP="00085863">
      <w:pPr>
        <w:shd w:val="clear" w:color="auto" w:fill="FFFFFF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dizajn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produkteve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promocionale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1457905D" w14:textId="77777777" w:rsidR="00085863" w:rsidRPr="001751D9" w:rsidRDefault="00085863" w:rsidP="00085863">
      <w:pPr>
        <w:shd w:val="clear" w:color="auto" w:fill="FFFFFF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Identiteti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Zhvillimi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duke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përfshirë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: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Zhvillimi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Kreativ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Brand-it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Zhvillimi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Artistik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Brand-</w:t>
      </w:r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it;</w:t>
      </w:r>
      <w:proofErr w:type="gramEnd"/>
    </w:p>
    <w:p w14:paraId="7E4A0371" w14:textId="77777777" w:rsidR="00085863" w:rsidRPr="001751D9" w:rsidRDefault="00085863" w:rsidP="00085863">
      <w:pPr>
        <w:shd w:val="clear" w:color="auto" w:fill="FFFFFF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Kreative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kanalet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online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offline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punës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departamentit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komunikimit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mbështetje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ndaj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ekipit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sipas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nevojave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78730713" w14:textId="77777777" w:rsidR="00085863" w:rsidRPr="001751D9" w:rsidRDefault="00085863" w:rsidP="00085863">
      <w:pPr>
        <w:shd w:val="clear" w:color="auto" w:fill="FFFFFF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Zhvillimi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Vazhdueshëm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Strategjise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(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/ide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vazhdueshme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gjatë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gjithë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vitit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2022</w:t>
      </w:r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);</w:t>
      </w:r>
      <w:proofErr w:type="gramEnd"/>
    </w:p>
    <w:p w14:paraId="004DBF87" w14:textId="6B622A5A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TEYC 2022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Ne</w:t>
      </w:r>
      <w:r w:rsidR="00122DC7" w:rsidRPr="001751D9">
        <w:rPr>
          <w:rFonts w:ascii="Times" w:eastAsia="Times" w:hAnsi="Times" w:cs="Times"/>
          <w:color w:val="000000" w:themeColor="text1"/>
          <w:sz w:val="24"/>
          <w:szCs w:val="24"/>
        </w:rPr>
        <w:t>ë</w:t>
      </w:r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sletter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.</w:t>
      </w:r>
    </w:p>
    <w:p w14:paraId="41B948D4" w14:textId="77777777" w:rsidR="00085863" w:rsidRPr="001751D9" w:rsidRDefault="00085863" w:rsidP="00085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000000" w:themeColor="text1"/>
          <w:sz w:val="24"/>
          <w:szCs w:val="24"/>
        </w:rPr>
      </w:pPr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2.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Strategjia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e Brand-it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Implementimi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plotë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Koncepteve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Kreative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Aktiviteteve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Promovuese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miratuara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 </w:t>
      </w:r>
    </w:p>
    <w:p w14:paraId="7C2BBBFD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krijimet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artistike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promovuese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sipas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nevojave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departamentit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komunikimit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34D7D25F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Shërbime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Dizajnit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Grafik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materiale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promovuese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56AE4AEC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Zhvillimi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Strategjisë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Mesazheve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Sloganeve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 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promovim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tyre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777D135A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Materiale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prezantime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zyrtare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145C58D0" w14:textId="7E267382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Reklama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statike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mobile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2DC7" w:rsidRPr="001751D9">
        <w:rPr>
          <w:rFonts w:ascii="Times" w:eastAsia="Times" w:hAnsi="Times" w:cs="Times"/>
          <w:color w:val="000000" w:themeColor="text1"/>
          <w:sz w:val="24"/>
          <w:szCs w:val="24"/>
        </w:rPr>
        <w:t>ë</w:t>
      </w:r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eb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35C7D371" w14:textId="7108CC60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Dizajnimi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fushatave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brendshme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nevojat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e TEYC2022-</w:t>
      </w:r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KRK</w:t>
      </w:r>
      <w:r w:rsidR="00C76C94"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4E077283" w14:textId="79957D4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kreative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evente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vetme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 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përkrahje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nevojat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e TEYC 2022-</w:t>
      </w:r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KRK</w:t>
      </w:r>
      <w:r w:rsidR="00C76C94"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0EC0EAFA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lastRenderedPageBreak/>
        <w:t>Planifikim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Operativ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Fushatave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1A033511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Brendim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eventeve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aktiviteteve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realizuara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kuadër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TEYC </w:t>
      </w:r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2022;</w:t>
      </w:r>
      <w:proofErr w:type="gramEnd"/>
    </w:p>
    <w:p w14:paraId="08178227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Mbështetja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dizajni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konsulenca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programin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e </w:t>
      </w:r>
      <w:proofErr w:type="spellStart"/>
      <w:proofErr w:type="gram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eventeve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;</w:t>
      </w:r>
      <w:proofErr w:type="gramEnd"/>
    </w:p>
    <w:p w14:paraId="08E8D5C2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Materiale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Speciale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personalizuara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evente</w:t>
      </w:r>
      <w:proofErr w:type="spellEnd"/>
      <w:r w:rsidRPr="001751D9">
        <w:rPr>
          <w:rFonts w:ascii="Times" w:eastAsia="Times" w:hAnsi="Times" w:cs="Times"/>
          <w:color w:val="000000" w:themeColor="text1"/>
          <w:sz w:val="24"/>
          <w:szCs w:val="24"/>
        </w:rPr>
        <w:t>.</w:t>
      </w:r>
    </w:p>
    <w:p w14:paraId="675D20CE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000000" w:themeColor="text1"/>
          <w:sz w:val="24"/>
          <w:szCs w:val="24"/>
        </w:rPr>
      </w:pPr>
    </w:p>
    <w:p w14:paraId="45385B6B" w14:textId="476A2014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/>
          <w:color w:val="000000" w:themeColor="text1"/>
          <w:sz w:val="24"/>
          <w:szCs w:val="24"/>
        </w:rPr>
      </w:pPr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3.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Mbështetje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implementimin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strategjisë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menaxhim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kanaleve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dixhitale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menaxhim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dixhital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>eventeve</w:t>
      </w:r>
      <w:proofErr w:type="spellEnd"/>
      <w:r w:rsidRPr="001751D9">
        <w:rPr>
          <w:rFonts w:ascii="Times" w:eastAsia="Times" w:hAnsi="Times" w:cs="Times"/>
          <w:b/>
          <w:color w:val="000000" w:themeColor="text1"/>
          <w:sz w:val="24"/>
          <w:szCs w:val="24"/>
        </w:rPr>
        <w:t xml:space="preserve"> </w:t>
      </w:r>
    </w:p>
    <w:p w14:paraId="1E17EDD1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Mbështetje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strategjinë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kanale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dixhitale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përfshirë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propozime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punë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kreative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implementimin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audiencat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e </w:t>
      </w:r>
      <w:proofErr w:type="spellStart"/>
      <w:proofErr w:type="gram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targetuara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170B2B84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Implementim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strategjisë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kanaleve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dixhitale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,</w:t>
      </w:r>
    </w:p>
    <w:p w14:paraId="22913076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Dizajnimi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përmbajtjes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(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statike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apo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animuar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)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publikimi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36FCD99D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Reklamimi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rrjete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sociale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menaxhimi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buxhetit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1D351F19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Raportimi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rregullt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mujor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indikatorëve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kryesor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rastin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fushatave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digjitale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rrjete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sociale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19F6CB5D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Përmbajtje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GIF's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video </w:t>
      </w:r>
      <w:proofErr w:type="spellStart"/>
      <w:proofErr w:type="gram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postime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2BE47AFD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Krijimi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ideve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përmbajtjes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potencial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gram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viral;</w:t>
      </w:r>
      <w:proofErr w:type="gramEnd"/>
    </w:p>
    <w:p w14:paraId="774F0B55" w14:textId="194B766D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Menaxhim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eventeve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te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TEYC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permes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biletave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elektronike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dhe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platformave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digjitale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2E72AA66" w14:textId="62F3172E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Skenimi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biletave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për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verifikim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të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pjesëmarrësve</w:t>
      </w:r>
      <w:proofErr w:type="spellEnd"/>
      <w:r w:rsidR="00122DC7"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;</w:t>
      </w:r>
      <w:proofErr w:type="gramEnd"/>
    </w:p>
    <w:p w14:paraId="7FFFE1E5" w14:textId="473DCCC2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bCs/>
          <w:color w:val="000000" w:themeColor="text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Raportim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pjesëmarrësve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prezent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bCs/>
          <w:color w:val="000000" w:themeColor="text1"/>
          <w:sz w:val="24"/>
          <w:szCs w:val="24"/>
        </w:rPr>
        <w:t xml:space="preserve"> event.</w:t>
      </w:r>
    </w:p>
    <w:p w14:paraId="28E51218" w14:textId="77777777" w:rsidR="00085863" w:rsidRPr="001751D9" w:rsidRDefault="00085863" w:rsidP="00085863">
      <w:pPr>
        <w:shd w:val="clear" w:color="auto" w:fill="FFFFFF"/>
        <w:jc w:val="both"/>
        <w:rPr>
          <w:rFonts w:ascii="Times" w:eastAsia="Times" w:hAnsi="Times" w:cs="Times"/>
          <w:color w:val="222222"/>
          <w:sz w:val="24"/>
          <w:szCs w:val="24"/>
        </w:rPr>
      </w:pPr>
    </w:p>
    <w:p w14:paraId="1689FC0A" w14:textId="77777777" w:rsidR="00085863" w:rsidRPr="001751D9" w:rsidRDefault="00085863" w:rsidP="00085863">
      <w:pPr>
        <w:rPr>
          <w:rFonts w:ascii="Times" w:eastAsia="Times" w:hAnsi="Times" w:cs="Times"/>
          <w:b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/>
          <w:sz w:val="24"/>
          <w:szCs w:val="24"/>
          <w:u w:val="single"/>
        </w:rPr>
        <w:t>Kushtet</w:t>
      </w:r>
      <w:proofErr w:type="spellEnd"/>
      <w:r w:rsidRPr="001751D9">
        <w:rPr>
          <w:rFonts w:ascii="Times" w:eastAsia="Times" w:hAnsi="Times" w:cs="Times"/>
          <w:b/>
          <w:sz w:val="24"/>
          <w:szCs w:val="24"/>
          <w:u w:val="single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sz w:val="24"/>
          <w:szCs w:val="24"/>
          <w:u w:val="single"/>
        </w:rPr>
        <w:t>për</w:t>
      </w:r>
      <w:proofErr w:type="spellEnd"/>
      <w:r w:rsidRPr="001751D9">
        <w:rPr>
          <w:rFonts w:ascii="Times" w:eastAsia="Times" w:hAnsi="Times" w:cs="Times"/>
          <w:b/>
          <w:sz w:val="24"/>
          <w:szCs w:val="24"/>
          <w:u w:val="single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sz w:val="24"/>
          <w:szCs w:val="24"/>
          <w:u w:val="single"/>
        </w:rPr>
        <w:t>Shërbimin</w:t>
      </w:r>
      <w:proofErr w:type="spellEnd"/>
      <w:r w:rsidRPr="001751D9">
        <w:rPr>
          <w:rFonts w:ascii="Times" w:eastAsia="Times" w:hAnsi="Times" w:cs="Times"/>
          <w:b/>
          <w:sz w:val="24"/>
          <w:szCs w:val="24"/>
        </w:rPr>
        <w:t xml:space="preserve">: </w:t>
      </w:r>
    </w:p>
    <w:p w14:paraId="4696CA33" w14:textId="77777777" w:rsidR="00085863" w:rsidRPr="001751D9" w:rsidRDefault="00085863" w:rsidP="00EC5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hAnsi="Times"/>
          <w:color w:val="000000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Ruajtje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konfidencialitetit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dhënave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që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mund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krijohen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ose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zbulohen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nga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mbledhja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interpretimi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informacioneve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gjatë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/>
          <w:sz w:val="24"/>
          <w:szCs w:val="24"/>
        </w:rPr>
        <w:t>punës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>;</w:t>
      </w:r>
      <w:proofErr w:type="gramEnd"/>
    </w:p>
    <w:p w14:paraId="21D7D3B5" w14:textId="77777777" w:rsidR="00085863" w:rsidRPr="001751D9" w:rsidRDefault="00085863" w:rsidP="00EC5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hAnsi="Times"/>
          <w:color w:val="000000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lastRenderedPageBreak/>
        <w:t>Gatishmëri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përmbushjen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detyrimeve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lidhur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shërbimin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kërkuar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kapacitete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sigurimin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cilësisë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lartë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/>
          <w:sz w:val="24"/>
          <w:szCs w:val="24"/>
        </w:rPr>
        <w:t>produktit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>;</w:t>
      </w:r>
      <w:proofErr w:type="gramEnd"/>
    </w:p>
    <w:p w14:paraId="6FE17DAC" w14:textId="77777777" w:rsidR="00085863" w:rsidRPr="001751D9" w:rsidRDefault="00085863" w:rsidP="00EC5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hAnsi="Times"/>
          <w:color w:val="000000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Përkushtim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sigurimin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dorëzimin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produktit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sipas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afatit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kohor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përcaktuar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dakordësuar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kontratën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proofErr w:type="gramStart"/>
      <w:r w:rsidRPr="001751D9">
        <w:rPr>
          <w:rFonts w:ascii="Times" w:eastAsia="Times" w:hAnsi="Times" w:cs="Times"/>
          <w:color w:val="000000"/>
          <w:sz w:val="24"/>
          <w:szCs w:val="24"/>
        </w:rPr>
        <w:t>bashkëpunimit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>;</w:t>
      </w:r>
      <w:proofErr w:type="gramEnd"/>
    </w:p>
    <w:p w14:paraId="389F3528" w14:textId="77777777" w:rsidR="00085863" w:rsidRPr="001751D9" w:rsidRDefault="00085863" w:rsidP="00EC55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" w:hAnsi="Times"/>
          <w:color w:val="000000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Lëshim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faturës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rregullt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tatimore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shërbimin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ofruar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shoqëruar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raportin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proofErr w:type="gramStart"/>
      <w:r w:rsidRPr="001751D9">
        <w:rPr>
          <w:rFonts w:ascii="Times" w:eastAsia="Times" w:hAnsi="Times" w:cs="Times"/>
          <w:color w:val="000000"/>
          <w:sz w:val="24"/>
          <w:szCs w:val="24"/>
        </w:rPr>
        <w:t>punës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>;</w:t>
      </w:r>
      <w:proofErr w:type="gramEnd"/>
    </w:p>
    <w:p w14:paraId="22CD362D" w14:textId="5A6BA546" w:rsidR="00122DC7" w:rsidRPr="001751D9" w:rsidRDefault="00085863" w:rsidP="00175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" w:hAnsi="Times"/>
          <w:color w:val="000000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Respektimi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njohja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Strategjisë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Komunikimit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Marketingut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TEYC2022/KRK.</w:t>
      </w:r>
    </w:p>
    <w:p w14:paraId="35A4167E" w14:textId="77777777" w:rsidR="00122DC7" w:rsidRPr="001751D9" w:rsidRDefault="00122DC7" w:rsidP="00BC373A">
      <w:pPr>
        <w:adjustRightInd w:val="0"/>
        <w:snapToGrid w:val="0"/>
        <w:rPr>
          <w:rFonts w:ascii="Times" w:eastAsia="SimSun" w:hAnsi="Times" w:cs="Times New Roman"/>
          <w:b/>
          <w:sz w:val="24"/>
          <w:szCs w:val="24"/>
          <w:lang w:val="it-IT" w:eastAsia="zh-CN"/>
        </w:rPr>
      </w:pPr>
    </w:p>
    <w:p w14:paraId="5B637E25" w14:textId="2AAA59A2" w:rsidR="00BC373A" w:rsidRPr="001751D9" w:rsidRDefault="00FB2F71" w:rsidP="00BC373A">
      <w:pPr>
        <w:adjustRightInd w:val="0"/>
        <w:snapToGrid w:val="0"/>
        <w:rPr>
          <w:rFonts w:ascii="Times" w:eastAsia="SimSun" w:hAnsi="Times" w:cs="Times New Roman"/>
          <w:b/>
          <w:sz w:val="24"/>
          <w:szCs w:val="24"/>
          <w:lang w:val="it-IT" w:eastAsia="zh-CN"/>
        </w:rPr>
      </w:pPr>
      <w:r w:rsidRPr="001751D9">
        <w:rPr>
          <w:rFonts w:ascii="Times" w:eastAsia="SimSun" w:hAnsi="Times" w:cs="Times New Roman"/>
          <w:b/>
          <w:sz w:val="24"/>
          <w:szCs w:val="24"/>
          <w:lang w:val="it-IT" w:eastAsia="zh-CN"/>
        </w:rPr>
        <w:t xml:space="preserve">KËRKESAT PËR KUALIFIKIM, PROCESI DHE METODAT </w:t>
      </w:r>
    </w:p>
    <w:bookmarkEnd w:id="0"/>
    <w:p w14:paraId="5ED18399" w14:textId="77777777" w:rsidR="00FB2F71" w:rsidRPr="001751D9" w:rsidRDefault="00FB2F71" w:rsidP="00CA2908">
      <w:pPr>
        <w:spacing w:after="0" w:line="276" w:lineRule="auto"/>
        <w:jc w:val="both"/>
        <w:rPr>
          <w:rFonts w:ascii="Times" w:hAnsi="Times" w:cs="Times New Roman"/>
          <w:b/>
          <w:bCs/>
          <w:sz w:val="24"/>
          <w:szCs w:val="24"/>
          <w:lang w:val="it-IT"/>
        </w:rPr>
      </w:pPr>
    </w:p>
    <w:p w14:paraId="5C1CBC50" w14:textId="77777777" w:rsidR="00CA2908" w:rsidRPr="001751D9" w:rsidRDefault="00CA2908" w:rsidP="00CA2908">
      <w:pPr>
        <w:spacing w:after="0" w:line="276" w:lineRule="auto"/>
        <w:jc w:val="both"/>
        <w:rPr>
          <w:rFonts w:ascii="Times" w:hAnsi="Times" w:cs="Times New Roman"/>
          <w:b/>
          <w:bCs/>
          <w:sz w:val="24"/>
          <w:szCs w:val="24"/>
          <w:lang w:val="it-IT"/>
        </w:rPr>
      </w:pPr>
      <w:r w:rsidRPr="001751D9">
        <w:rPr>
          <w:rFonts w:ascii="Times" w:hAnsi="Times" w:cs="Times New Roman"/>
          <w:b/>
          <w:bCs/>
          <w:sz w:val="24"/>
          <w:szCs w:val="24"/>
          <w:lang w:val="it-IT"/>
        </w:rPr>
        <w:t>KËRKESAT PËR KUALIFIKIM:</w:t>
      </w:r>
    </w:p>
    <w:p w14:paraId="35D82353" w14:textId="557123CD" w:rsidR="00CA2908" w:rsidRPr="001751D9" w:rsidRDefault="00CA2908" w:rsidP="00CA2908">
      <w:pPr>
        <w:spacing w:after="0" w:line="276" w:lineRule="auto"/>
        <w:jc w:val="both"/>
        <w:rPr>
          <w:rFonts w:ascii="Times" w:hAnsi="Times" w:cs="Times New Roman"/>
          <w:b/>
          <w:bCs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interesuarit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duhet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dorëzojnë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Ofert</w:t>
      </w:r>
      <w:r w:rsidRPr="001751D9">
        <w:rPr>
          <w:rFonts w:ascii="Times" w:hAnsi="Times" w:cs="Times New Roman"/>
          <w:sz w:val="24"/>
          <w:szCs w:val="24"/>
          <w:lang w:val="it-IT"/>
        </w:rPr>
        <w:t>ën</w:t>
      </w:r>
      <w:proofErr w:type="spellEnd"/>
      <w:r w:rsidRPr="001751D9">
        <w:rPr>
          <w:rFonts w:ascii="Times" w:hAnsi="Times" w:cs="Times New Roman"/>
          <w:sz w:val="24"/>
          <w:szCs w:val="24"/>
          <w:lang w:val="it-IT"/>
        </w:rPr>
        <w:t xml:space="preserve">/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Propozimin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tyre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së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bashku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me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dokumentacionin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mëposhtëm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:</w:t>
      </w:r>
    </w:p>
    <w:p w14:paraId="2A799666" w14:textId="77777777" w:rsidR="002737BC" w:rsidRPr="001751D9" w:rsidRDefault="002737BC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Nipti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dhe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Ekstrakti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historik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;</w:t>
      </w:r>
    </w:p>
    <w:p w14:paraId="158B968E" w14:textId="58F462A0" w:rsidR="002737BC" w:rsidRPr="001751D9" w:rsidRDefault="002737BC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Prezantim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shkurtër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profilit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kompanisë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Portofolio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;</w:t>
      </w:r>
    </w:p>
    <w:p w14:paraId="271B94B6" w14:textId="05B0575D" w:rsidR="002737BC" w:rsidRPr="001751D9" w:rsidRDefault="00CA2908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Zbatimi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i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projekteve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t</w:t>
      </w:r>
      <w:r w:rsidR="00122DC7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ngjashme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realizuara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n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sektorin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privat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apo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publik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(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kontrat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,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fatura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tatimore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l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shuara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si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dhe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dokument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q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verteton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realizimin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me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sukses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ë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projekteve</w:t>
      </w:r>
      <w:proofErr w:type="spellEnd"/>
      <w:r w:rsidR="002737BC" w:rsidRPr="001751D9"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  <w:t>);</w:t>
      </w:r>
    </w:p>
    <w:p w14:paraId="6824DCC3" w14:textId="509B4011" w:rsidR="002737BC" w:rsidRPr="001751D9" w:rsidRDefault="002737BC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Referenca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nga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punë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ngja</w:t>
      </w:r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shme</w:t>
      </w:r>
      <w:proofErr w:type="spellEnd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(</w:t>
      </w:r>
      <w:proofErr w:type="spellStart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ekperiencë</w:t>
      </w:r>
      <w:proofErr w:type="spellEnd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me </w:t>
      </w:r>
      <w:proofErr w:type="spellStart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organizata</w:t>
      </w:r>
      <w:proofErr w:type="spellEnd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J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o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fitimprurëse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përbën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avantazh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); </w:t>
      </w:r>
    </w:p>
    <w:p w14:paraId="69360C17" w14:textId="77777777" w:rsidR="002737BC" w:rsidRPr="001751D9" w:rsidRDefault="002737BC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Ofertën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ekonomike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ndarë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sipas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zërave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kërkesës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total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;</w:t>
      </w:r>
    </w:p>
    <w:p w14:paraId="19D57160" w14:textId="76F91547" w:rsidR="005229A0" w:rsidRPr="001751D9" w:rsidRDefault="005229A0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Dokument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v</w:t>
      </w:r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rtetues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pron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sin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platform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m</w:t>
      </w:r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e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naxhimit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eventeve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;</w:t>
      </w:r>
    </w:p>
    <w:p w14:paraId="597AB3BB" w14:textId="77777777" w:rsidR="002737BC" w:rsidRPr="001751D9" w:rsidRDefault="002737BC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ofertën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tij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subjekti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i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interesuar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duhet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japë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dhëna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sakta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personit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kontaktit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;</w:t>
      </w:r>
    </w:p>
    <w:p w14:paraId="575830E7" w14:textId="57F9D001" w:rsidR="00A26608" w:rsidRPr="001751D9" w:rsidRDefault="00A26608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Subjekti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ofertues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duhet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ket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pakt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4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punonj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fushat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dizajnit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grafik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drejtimit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artistik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koordinimit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eventeve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menaxhimin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aktiviteteve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komunikimit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,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cil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do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paraqes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CV</w:t>
      </w:r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d</w:t>
      </w:r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i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plomat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/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certifikimet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rkat</w:t>
      </w:r>
      <w:r w:rsidR="00FB2F71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</w:t>
      </w:r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se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;</w:t>
      </w:r>
    </w:p>
    <w:p w14:paraId="1283229E" w14:textId="4E3AC58E" w:rsidR="005229A0" w:rsidRPr="001751D9" w:rsidRDefault="002737BC" w:rsidP="00EC55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  <w:lang w:val="it-IT" w:eastAsia="en-GB"/>
        </w:rPr>
      </w:pP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Prezantim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plotë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propozimit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formë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printuar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gjithë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e</w:t>
      </w:r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lementët</w:t>
      </w:r>
      <w:proofErr w:type="spellEnd"/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e </w:t>
      </w:r>
      <w:proofErr w:type="spellStart"/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përfshirë</w:t>
      </w:r>
      <w:proofErr w:type="spellEnd"/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në</w:t>
      </w:r>
      <w:proofErr w:type="spellEnd"/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 xml:space="preserve"> </w:t>
      </w:r>
      <w:proofErr w:type="spellStart"/>
      <w:r w:rsidR="005229A0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k</w:t>
      </w:r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ërkesë</w:t>
      </w:r>
      <w:proofErr w:type="spellEnd"/>
      <w:r w:rsidR="00122DC7" w:rsidRPr="001751D9">
        <w:rPr>
          <w:rFonts w:ascii="Times" w:eastAsia="Times" w:hAnsi="Times" w:cs="Times"/>
          <w:color w:val="000000"/>
          <w:sz w:val="24"/>
          <w:szCs w:val="24"/>
          <w:lang w:val="it-IT" w:eastAsia="en-GB"/>
        </w:rPr>
        <w:t>.</w:t>
      </w:r>
    </w:p>
    <w:p w14:paraId="4B3F6811" w14:textId="77777777" w:rsidR="002737BC" w:rsidRPr="001751D9" w:rsidRDefault="002737BC" w:rsidP="001A0843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5F5293A7" w14:textId="30B807BF" w:rsidR="00AA01F2" w:rsidRPr="001751D9" w:rsidRDefault="00873B66" w:rsidP="00873B66">
      <w:pPr>
        <w:spacing w:line="240" w:lineRule="auto"/>
        <w:ind w:right="-20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DORËZIMI I DOKUMENTACIONIT:</w:t>
      </w:r>
    </w:p>
    <w:p w14:paraId="5A6AD5B7" w14:textId="55434BA2" w:rsidR="00633B74" w:rsidRPr="001751D9" w:rsidRDefault="00633B74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Dokumentacioni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duhet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paraqitet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një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zarf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mbyllur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firmosur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dhe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vulosur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nga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subjektet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aplikues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, me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mbishkrimin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“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Shërbime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Dizajn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Grafik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Promovim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Komunikim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Strategjik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22DC7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Evente</w:t>
      </w:r>
      <w:proofErr w:type="spellEnd"/>
      <w:r w:rsidR="00122DC7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22DC7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Aktivitete</w:t>
      </w:r>
      <w:proofErr w:type="spellEnd"/>
      <w:r w:rsidR="00122DC7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22DC7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he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Fushata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FB2F71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kuad</w:t>
      </w:r>
      <w:r w:rsidR="00FB2F71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ë</w:t>
      </w:r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r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FB2F71"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ë</w:t>
      </w:r>
      <w:proofErr w:type="spellEnd"/>
      <w:r w:rsidRPr="001751D9">
        <w:rPr>
          <w:rFonts w:ascii="Times" w:hAnsi="Times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TEYC 2022</w:t>
      </w:r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”,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brenda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cilit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jenë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vendosur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dy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zarfa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vecantë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Propozimi</w:t>
      </w:r>
      <w:proofErr w:type="spellEnd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 xml:space="preserve"> Teknik</w:t>
      </w:r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(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zarfi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1)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dhe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Propozimi</w:t>
      </w:r>
      <w:proofErr w:type="spellEnd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Financiar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(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zarfi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2),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mbyllur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firmosur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dhe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vulosur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nga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subjektet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aplikues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>.</w:t>
      </w:r>
    </w:p>
    <w:p w14:paraId="4F95C5BD" w14:textId="77777777" w:rsidR="00633B74" w:rsidRPr="001751D9" w:rsidRDefault="00633B74" w:rsidP="00633B74">
      <w:pPr>
        <w:spacing w:after="0" w:line="240" w:lineRule="auto"/>
        <w:ind w:right="-20"/>
        <w:rPr>
          <w:rFonts w:ascii="Times" w:eastAsia="Times New Roman" w:hAnsi="Times" w:cs="Times New Roman"/>
          <w:w w:val="101"/>
          <w:sz w:val="24"/>
          <w:szCs w:val="24"/>
        </w:rPr>
      </w:pPr>
    </w:p>
    <w:p w14:paraId="3FCFD1F4" w14:textId="75D7FAD4" w:rsidR="00633B74" w:rsidRPr="001751D9" w:rsidRDefault="00633B74" w:rsidP="00633B74">
      <w:pPr>
        <w:spacing w:after="0" w:line="240" w:lineRule="auto"/>
        <w:ind w:right="-20"/>
        <w:rPr>
          <w:rFonts w:ascii="Times" w:hAnsi="Times" w:cs="Times New Roman"/>
          <w:sz w:val="24"/>
          <w:szCs w:val="24"/>
          <w:lang w:val="sq-AL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Propozimi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financiar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duhet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t</w:t>
      </w:r>
      <w:r w:rsidRPr="001751D9">
        <w:rPr>
          <w:rFonts w:ascii="Times" w:hAnsi="Times" w:cs="Times New Roman"/>
          <w:sz w:val="24"/>
          <w:szCs w:val="24"/>
          <w:lang w:val="sq-AL"/>
        </w:rPr>
        <w:t xml:space="preserve">ë plotësohet sipas formës </w:t>
      </w:r>
      <w:r w:rsidRPr="001751D9">
        <w:rPr>
          <w:rFonts w:ascii="Times" w:hAnsi="Times" w:cs="Times New Roman"/>
          <w:b/>
          <w:bCs/>
          <w:sz w:val="24"/>
          <w:szCs w:val="24"/>
          <w:lang w:val="sq-AL"/>
        </w:rPr>
        <w:t>Formulari i Ofertës – Aneks</w:t>
      </w:r>
      <w:r w:rsidR="00CA2908" w:rsidRPr="001751D9">
        <w:rPr>
          <w:rFonts w:ascii="Times" w:hAnsi="Times" w:cs="Times New Roman"/>
          <w:b/>
          <w:bCs/>
          <w:sz w:val="24"/>
          <w:szCs w:val="24"/>
          <w:lang w:val="sq-AL"/>
        </w:rPr>
        <w:t>i</w:t>
      </w:r>
      <w:r w:rsidRPr="001751D9">
        <w:rPr>
          <w:rFonts w:ascii="Times" w:hAnsi="Times" w:cs="Times New Roman"/>
          <w:b/>
          <w:bCs/>
          <w:sz w:val="24"/>
          <w:szCs w:val="24"/>
          <w:lang w:val="sq-AL"/>
        </w:rPr>
        <w:t xml:space="preserve"> 1</w:t>
      </w:r>
      <w:r w:rsidRPr="001751D9">
        <w:rPr>
          <w:rFonts w:ascii="Times" w:hAnsi="Times" w:cs="Times New Roman"/>
          <w:sz w:val="24"/>
          <w:szCs w:val="24"/>
          <w:lang w:val="sq-AL"/>
        </w:rPr>
        <w:t xml:space="preserve"> bashkëngjitur kësaj Ftese për Ofertë.</w:t>
      </w:r>
    </w:p>
    <w:p w14:paraId="22B665DE" w14:textId="77777777" w:rsidR="00633B74" w:rsidRPr="001751D9" w:rsidRDefault="00633B74" w:rsidP="00633B74">
      <w:pPr>
        <w:spacing w:after="0" w:line="240" w:lineRule="auto"/>
        <w:ind w:right="-20"/>
        <w:rPr>
          <w:rFonts w:ascii="Times" w:eastAsia="Times New Roman" w:hAnsi="Times" w:cs="Times New Roman"/>
          <w:w w:val="101"/>
          <w:sz w:val="24"/>
          <w:szCs w:val="24"/>
        </w:rPr>
      </w:pPr>
    </w:p>
    <w:p w14:paraId="4A6EC286" w14:textId="6770CCD0" w:rsidR="00633B74" w:rsidRPr="001751D9" w:rsidRDefault="00633B74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i/>
          <w:w w:val="101"/>
          <w:sz w:val="24"/>
          <w:szCs w:val="24"/>
        </w:rPr>
      </w:pP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Mosvendosja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ofertës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financiare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në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një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zarf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mbyllur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dhe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veçuar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nga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zarfi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i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="00FB2F71"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propozimit</w:t>
      </w:r>
      <w:proofErr w:type="spellEnd"/>
      <w:r w:rsidR="00FB2F71"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="00FB2F71"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teknik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, do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sjellë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skualifikim</w:t>
      </w:r>
      <w:proofErr w:type="spellEnd"/>
      <w:r w:rsidRPr="001751D9">
        <w:rPr>
          <w:rFonts w:ascii="Times" w:eastAsia="Times New Roman" w:hAnsi="Times" w:cs="Times New Roman"/>
          <w:b/>
          <w:i/>
          <w:w w:val="101"/>
          <w:sz w:val="24"/>
          <w:szCs w:val="24"/>
        </w:rPr>
        <w:t>.</w:t>
      </w:r>
    </w:p>
    <w:p w14:paraId="16297675" w14:textId="77777777" w:rsidR="00633B74" w:rsidRPr="001751D9" w:rsidRDefault="00633B74" w:rsidP="00633B74">
      <w:pPr>
        <w:spacing w:after="0" w:line="240" w:lineRule="auto"/>
        <w:ind w:right="-20"/>
        <w:rPr>
          <w:rFonts w:ascii="Times" w:eastAsia="Times New Roman" w:hAnsi="Times" w:cs="Times New Roman"/>
          <w:w w:val="101"/>
          <w:sz w:val="24"/>
          <w:szCs w:val="24"/>
        </w:rPr>
      </w:pPr>
    </w:p>
    <w:p w14:paraId="544BEA5C" w14:textId="7FFB76AE" w:rsidR="008303A9" w:rsidRPr="001751D9" w:rsidRDefault="00EC3ED4" w:rsidP="009A1360">
      <w:pPr>
        <w:spacing w:after="0" w:line="240" w:lineRule="auto"/>
        <w:ind w:right="-20"/>
        <w:rPr>
          <w:rFonts w:ascii="Times" w:eastAsia="Times New Roman" w:hAnsi="Times" w:cs="Times New Roman"/>
          <w:w w:val="101"/>
          <w:sz w:val="24"/>
          <w:szCs w:val="24"/>
          <w:lang w:val="sq-AL"/>
        </w:rPr>
      </w:pPr>
      <w:r w:rsidRPr="001751D9">
        <w:rPr>
          <w:rFonts w:ascii="Times" w:eastAsia="SimSun" w:hAnsi="Times" w:cs="Times New Roman"/>
          <w:bCs/>
          <w:sz w:val="24"/>
          <w:szCs w:val="24"/>
          <w:lang w:val="sq-AL" w:eastAsia="en-GB"/>
        </w:rPr>
        <w:t>Aplikimet duhet të dorëzohen në gjuhën shqip.</w:t>
      </w:r>
    </w:p>
    <w:p w14:paraId="09B743B1" w14:textId="77777777" w:rsidR="009A1360" w:rsidRPr="001751D9" w:rsidRDefault="009A1360" w:rsidP="009A1360">
      <w:pPr>
        <w:spacing w:after="0" w:line="240" w:lineRule="auto"/>
        <w:ind w:right="-20"/>
        <w:rPr>
          <w:rFonts w:ascii="Times" w:eastAsia="Times New Roman" w:hAnsi="Times" w:cs="Times New Roman"/>
          <w:w w:val="101"/>
          <w:sz w:val="24"/>
          <w:szCs w:val="24"/>
          <w:lang w:val="sq-AL"/>
        </w:rPr>
      </w:pPr>
      <w:r w:rsidRPr="001751D9">
        <w:rPr>
          <w:rFonts w:ascii="Times" w:eastAsia="Times New Roman" w:hAnsi="Times" w:cs="Times New Roman"/>
          <w:w w:val="101"/>
          <w:sz w:val="24"/>
          <w:szCs w:val="24"/>
          <w:lang w:val="sq-AL"/>
        </w:rPr>
        <w:t>Dorëzimi i dokumentacionit duhet të bëhet në adresën e mëposhtme:</w:t>
      </w:r>
    </w:p>
    <w:p w14:paraId="7364E69E" w14:textId="3262DBBE" w:rsidR="00873B66" w:rsidRPr="001751D9" w:rsidRDefault="009A1360" w:rsidP="009A1360">
      <w:pPr>
        <w:spacing w:after="0" w:line="240" w:lineRule="auto"/>
        <w:ind w:right="-20"/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</w:pP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>Rr. “</w:t>
      </w:r>
      <w:r w:rsidR="00BE748F"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>Ibrahim Rugova</w:t>
      </w: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 xml:space="preserve">”, </w:t>
      </w:r>
      <w:r w:rsidR="00BE748F"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>Kompleksi “Green Park”</w:t>
      </w: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 xml:space="preserve">, </w:t>
      </w:r>
      <w:r w:rsidR="00BE748F"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 xml:space="preserve">Kulla 1, Shk. 1/28, </w:t>
      </w: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>Tiranë, Shqipëri</w:t>
      </w:r>
      <w:r w:rsidR="00BE748F"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  <w:t>.</w:t>
      </w:r>
    </w:p>
    <w:p w14:paraId="13C90ABD" w14:textId="77777777" w:rsidR="00122DC7" w:rsidRPr="001751D9" w:rsidRDefault="00122DC7" w:rsidP="009A1360">
      <w:pPr>
        <w:spacing w:after="0" w:line="240" w:lineRule="auto"/>
        <w:ind w:right="-20"/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lang w:val="sq-AL"/>
        </w:rPr>
      </w:pPr>
    </w:p>
    <w:p w14:paraId="36B4ABAA" w14:textId="2A700F3D" w:rsidR="00FB2F71" w:rsidRPr="001751D9" w:rsidRDefault="00122DC7" w:rsidP="009A1360">
      <w:pPr>
        <w:spacing w:after="0" w:line="240" w:lineRule="auto"/>
        <w:ind w:right="-20"/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lang w:val="sq-AL"/>
        </w:rPr>
      </w:pPr>
      <w:r w:rsidRPr="001751D9">
        <w:rPr>
          <w:rFonts w:ascii="Times" w:eastAsia="Times New Roman" w:hAnsi="Times" w:cs="Times New Roman"/>
          <w:bCs/>
          <w:color w:val="000000" w:themeColor="text1"/>
          <w:w w:val="101"/>
          <w:sz w:val="24"/>
          <w:szCs w:val="24"/>
          <w:lang w:val="sq-AL"/>
        </w:rPr>
        <w:t>Nëse dokumentacioni dorëzohet në rrugë elektronike duhet të dërgohet</w:t>
      </w:r>
      <w:r w:rsidR="00FB2F71" w:rsidRPr="001751D9">
        <w:rPr>
          <w:rFonts w:ascii="Times" w:eastAsia="Times New Roman" w:hAnsi="Times" w:cs="Times New Roman"/>
          <w:bCs/>
          <w:color w:val="000000" w:themeColor="text1"/>
          <w:w w:val="101"/>
          <w:sz w:val="24"/>
          <w:szCs w:val="24"/>
          <w:lang w:val="sq-AL"/>
        </w:rPr>
        <w:t xml:space="preserve"> në adresë</w:t>
      </w:r>
      <w:r w:rsidRPr="001751D9">
        <w:rPr>
          <w:rFonts w:ascii="Times" w:eastAsia="Times New Roman" w:hAnsi="Times" w:cs="Times New Roman"/>
          <w:bCs/>
          <w:color w:val="000000" w:themeColor="text1"/>
          <w:w w:val="101"/>
          <w:sz w:val="24"/>
          <w:szCs w:val="24"/>
          <w:lang w:val="sq-AL"/>
        </w:rPr>
        <w:t xml:space="preserve">n </w:t>
      </w:r>
      <w:r w:rsidR="00FB2F71" w:rsidRPr="001751D9">
        <w:rPr>
          <w:rFonts w:ascii="Times" w:eastAsia="Times New Roman" w:hAnsi="Times" w:cs="Times New Roman"/>
          <w:bCs/>
          <w:color w:val="000000" w:themeColor="text1"/>
          <w:w w:val="101"/>
          <w:sz w:val="24"/>
          <w:szCs w:val="24"/>
          <w:lang w:val="sq-AL"/>
        </w:rPr>
        <w:t xml:space="preserve">e-mail </w:t>
      </w:r>
      <w:r w:rsidR="00233049" w:rsidRPr="001751D9">
        <w:rPr>
          <w:rFonts w:ascii="Times" w:hAnsi="Times"/>
          <w:sz w:val="24"/>
          <w:szCs w:val="24"/>
        </w:rPr>
        <w:fldChar w:fldCharType="begin"/>
      </w:r>
      <w:r w:rsidR="00233049" w:rsidRPr="001751D9">
        <w:rPr>
          <w:rFonts w:ascii="Times" w:hAnsi="Times"/>
          <w:sz w:val="24"/>
          <w:szCs w:val="24"/>
        </w:rPr>
        <w:instrText xml:space="preserve"> HYPERLINK "mailto:prokurime@krk-tiranaeyc2022.al" </w:instrText>
      </w:r>
      <w:r w:rsidR="00233049" w:rsidRPr="001751D9">
        <w:rPr>
          <w:rFonts w:ascii="Times" w:hAnsi="Times"/>
          <w:sz w:val="24"/>
          <w:szCs w:val="24"/>
        </w:rPr>
        <w:fldChar w:fldCharType="separate"/>
      </w:r>
      <w:r w:rsidR="00FB2F71" w:rsidRPr="001751D9">
        <w:rPr>
          <w:rStyle w:val="Hyperlink"/>
          <w:rFonts w:ascii="Times" w:eastAsia="Times New Roman" w:hAnsi="Times" w:cs="Times New Roman"/>
          <w:w w:val="101"/>
          <w:sz w:val="24"/>
          <w:szCs w:val="24"/>
        </w:rPr>
        <w:t>prokurime@krk-tiranaeyc2022.al</w:t>
      </w:r>
      <w:r w:rsidR="00233049" w:rsidRPr="001751D9">
        <w:rPr>
          <w:rStyle w:val="Hyperlink"/>
          <w:rFonts w:ascii="Times" w:eastAsia="Times New Roman" w:hAnsi="Times" w:cs="Times New Roman"/>
          <w:w w:val="101"/>
          <w:sz w:val="24"/>
          <w:szCs w:val="24"/>
        </w:rPr>
        <w:fldChar w:fldCharType="end"/>
      </w:r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. 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Oferta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duhet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jetë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një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format PDF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ose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format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imazhi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JPEG. </w:t>
      </w:r>
    </w:p>
    <w:p w14:paraId="27710129" w14:textId="35465212" w:rsidR="009A1360" w:rsidRPr="001751D9" w:rsidRDefault="009A1360" w:rsidP="009A1360">
      <w:pPr>
        <w:spacing w:after="0" w:line="240" w:lineRule="auto"/>
        <w:ind w:right="-20"/>
        <w:rPr>
          <w:rFonts w:ascii="Times" w:eastAsia="Times New Roman" w:hAnsi="Times" w:cs="Times New Roman"/>
          <w:w w:val="101"/>
          <w:sz w:val="24"/>
          <w:szCs w:val="24"/>
          <w:lang w:val="sq-AL"/>
        </w:rPr>
      </w:pPr>
    </w:p>
    <w:p w14:paraId="28056EFA" w14:textId="77777777" w:rsidR="00122DC7" w:rsidRPr="001751D9" w:rsidRDefault="00122DC7" w:rsidP="009A1360">
      <w:pPr>
        <w:spacing w:after="0" w:line="240" w:lineRule="auto"/>
        <w:ind w:right="-20"/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</w:pPr>
    </w:p>
    <w:p w14:paraId="737F4229" w14:textId="77777777" w:rsidR="00122DC7" w:rsidRPr="001751D9" w:rsidRDefault="00122DC7" w:rsidP="009A1360">
      <w:pPr>
        <w:spacing w:after="0" w:line="240" w:lineRule="auto"/>
        <w:ind w:right="-20"/>
        <w:rPr>
          <w:rFonts w:ascii="Times" w:eastAsia="Times New Roman" w:hAnsi="Times" w:cs="Times New Roman"/>
          <w:b/>
          <w:bCs/>
          <w:w w:val="101"/>
          <w:sz w:val="24"/>
          <w:szCs w:val="24"/>
          <w:lang w:val="sq-AL"/>
        </w:rPr>
      </w:pPr>
    </w:p>
    <w:p w14:paraId="4D688D3D" w14:textId="58A7B24E" w:rsidR="00AA01F2" w:rsidRPr="001751D9" w:rsidRDefault="00873B66" w:rsidP="00873B66">
      <w:pPr>
        <w:spacing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</w:pP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  <w:t>AFATI I DORËZIMIT TË OFERTAVE:</w:t>
      </w:r>
    </w:p>
    <w:p w14:paraId="6D5D0DEF" w14:textId="578BAC1D" w:rsidR="005B6D97" w:rsidRPr="001751D9" w:rsidRDefault="000B0061" w:rsidP="00EC555F">
      <w:pPr>
        <w:pStyle w:val="ListParagraph"/>
        <w:numPr>
          <w:ilvl w:val="0"/>
          <w:numId w:val="1"/>
        </w:numPr>
        <w:spacing w:after="0" w:line="240" w:lineRule="auto"/>
        <w:ind w:left="360"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Afati i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fundit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kohor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për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color w:val="FF0000"/>
          <w:w w:val="101"/>
          <w:sz w:val="24"/>
          <w:szCs w:val="24"/>
          <w:u w:val="single"/>
          <w:lang w:val="it-IT"/>
        </w:rPr>
        <w:t>dorëzimin</w:t>
      </w:r>
      <w:proofErr w:type="spellEnd"/>
      <w:r w:rsidRPr="001751D9">
        <w:rPr>
          <w:rFonts w:ascii="Times" w:eastAsia="Times New Roman" w:hAnsi="Times" w:cs="Times New Roman"/>
          <w:color w:val="FF0000"/>
          <w:w w:val="101"/>
          <w:sz w:val="24"/>
          <w:szCs w:val="24"/>
          <w:u w:val="single"/>
          <w:lang w:val="it-IT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color w:val="FF0000"/>
          <w:w w:val="101"/>
          <w:sz w:val="24"/>
          <w:szCs w:val="24"/>
          <w:u w:val="single"/>
          <w:lang w:val="it-IT"/>
        </w:rPr>
        <w:t>ofertave</w:t>
      </w:r>
      <w:proofErr w:type="spellEnd"/>
      <w:r w:rsidRPr="001751D9">
        <w:rPr>
          <w:rFonts w:ascii="Times" w:eastAsia="Times New Roman" w:hAnsi="Times" w:cs="Times New Roman"/>
          <w:color w:val="FF0000"/>
          <w:w w:val="101"/>
          <w:sz w:val="24"/>
          <w:szCs w:val="24"/>
          <w:lang w:val="it-IT"/>
        </w:rPr>
        <w:t xml:space="preserve"> </w:t>
      </w:r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do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jetë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data: </w:t>
      </w:r>
      <w:r w:rsidR="002737BC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>31</w:t>
      </w:r>
      <w:r w:rsidR="000D4847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 xml:space="preserve"> </w:t>
      </w:r>
      <w:r w:rsidR="000734BF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 xml:space="preserve">Mars </w:t>
      </w:r>
      <w:r w:rsidR="0056257E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>202</w:t>
      </w:r>
      <w:r w:rsidR="00D01447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>2</w:t>
      </w:r>
      <w:r w:rsidR="003063A0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 xml:space="preserve">, ora </w:t>
      </w:r>
      <w:r w:rsidR="002737BC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>14</w:t>
      </w:r>
      <w:r w:rsidR="003063A0" w:rsidRPr="001751D9">
        <w:rPr>
          <w:rFonts w:ascii="Times" w:eastAsia="Times New Roman" w:hAnsi="Times" w:cs="Times New Roman"/>
          <w:b/>
          <w:bCs/>
          <w:color w:val="FF0000"/>
          <w:w w:val="101"/>
          <w:sz w:val="24"/>
          <w:szCs w:val="24"/>
          <w:u w:val="single"/>
          <w:lang w:val="it-IT"/>
        </w:rPr>
        <w:t>:00</w:t>
      </w:r>
      <w:r w:rsidR="00AA01F2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.</w:t>
      </w:r>
    </w:p>
    <w:p w14:paraId="7D38EE91" w14:textId="77777777" w:rsidR="005B6D97" w:rsidRPr="001751D9" w:rsidRDefault="005B6D97" w:rsidP="005B6D97">
      <w:pPr>
        <w:pStyle w:val="ListParagraph"/>
        <w:spacing w:after="0" w:line="240" w:lineRule="auto"/>
        <w:ind w:left="360"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</w:p>
    <w:p w14:paraId="1DA0B7E7" w14:textId="30603D07" w:rsidR="003063A0" w:rsidRPr="001751D9" w:rsidRDefault="003063A0" w:rsidP="00EC555F">
      <w:pPr>
        <w:pStyle w:val="ListParagraph"/>
        <w:numPr>
          <w:ilvl w:val="0"/>
          <w:numId w:val="1"/>
        </w:numPr>
        <w:spacing w:after="0" w:line="240" w:lineRule="auto"/>
        <w:ind w:left="360" w:right="-20"/>
        <w:jc w:val="both"/>
        <w:rPr>
          <w:rFonts w:ascii="Times" w:eastAsia="Times New Roman" w:hAnsi="Times" w:cs="Times New Roman"/>
          <w:w w:val="101"/>
          <w:sz w:val="24"/>
          <w:szCs w:val="24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Afati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fundit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kohor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për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pyetje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AA01F2" w:rsidRPr="001751D9">
        <w:rPr>
          <w:rFonts w:ascii="Times" w:eastAsia="Times New Roman" w:hAnsi="Times" w:cs="Times New Roman"/>
          <w:w w:val="101"/>
          <w:sz w:val="24"/>
          <w:szCs w:val="24"/>
        </w:rPr>
        <w:t>sqaruese</w:t>
      </w:r>
      <w:proofErr w:type="spellEnd"/>
      <w:r w:rsidR="00AA01F2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do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jetë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data: </w:t>
      </w:r>
      <w:r w:rsidR="002737BC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30</w:t>
      </w:r>
      <w:r w:rsidR="00D01447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 xml:space="preserve"> </w:t>
      </w:r>
      <w:r w:rsidR="000734BF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Mars</w:t>
      </w:r>
      <w:r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 xml:space="preserve"> 202</w:t>
      </w:r>
      <w:r w:rsidR="00CA769D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2</w:t>
      </w:r>
      <w:r w:rsidR="00AA01F2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 xml:space="preserve">, </w:t>
      </w:r>
      <w:proofErr w:type="spellStart"/>
      <w:r w:rsidR="00AA01F2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ora</w:t>
      </w:r>
      <w:proofErr w:type="spellEnd"/>
      <w:r w:rsidR="00AA01F2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 xml:space="preserve"> 1</w:t>
      </w:r>
      <w:r w:rsidR="00DC383E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4</w:t>
      </w:r>
      <w:r w:rsidR="00AA01F2" w:rsidRPr="001751D9">
        <w:rPr>
          <w:rFonts w:ascii="Times" w:eastAsia="Times New Roman" w:hAnsi="Times" w:cs="Times New Roman"/>
          <w:w w:val="101"/>
          <w:sz w:val="24"/>
          <w:szCs w:val="24"/>
          <w:u w:val="single"/>
        </w:rPr>
        <w:t>:00</w:t>
      </w:r>
      <w:r w:rsidRPr="001751D9">
        <w:rPr>
          <w:rFonts w:ascii="Times" w:eastAsia="Times New Roman" w:hAnsi="Times" w:cs="Times New Roman"/>
          <w:w w:val="101"/>
          <w:sz w:val="24"/>
          <w:szCs w:val="24"/>
        </w:rPr>
        <w:t>.</w:t>
      </w:r>
      <w:r w:rsidR="00AA01F2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</w:p>
    <w:p w14:paraId="5E368023" w14:textId="77777777" w:rsidR="00633B74" w:rsidRPr="001751D9" w:rsidRDefault="0010103B" w:rsidP="00B0451A">
      <w:pPr>
        <w:spacing w:after="0" w:line="240" w:lineRule="auto"/>
        <w:ind w:left="360" w:right="-20"/>
        <w:jc w:val="both"/>
        <w:rPr>
          <w:rFonts w:ascii="Times" w:eastAsia="Times New Roman" w:hAnsi="Times" w:cs="Times New Roman"/>
          <w:w w:val="101"/>
          <w:sz w:val="24"/>
          <w:szCs w:val="24"/>
        </w:rPr>
      </w:pPr>
      <w:r w:rsidRPr="001751D9">
        <w:rPr>
          <w:rFonts w:ascii="Times" w:eastAsia="Times New Roman" w:hAnsi="Times" w:cs="Times New Roman"/>
          <w:w w:val="101"/>
          <w:sz w:val="24"/>
          <w:szCs w:val="24"/>
        </w:rPr>
        <w:t>(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Lutemi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kon</w:t>
      </w:r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>taktoni</w:t>
      </w:r>
      <w:proofErr w:type="spellEnd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>në</w:t>
      </w:r>
      <w:proofErr w:type="spellEnd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>adresën</w:t>
      </w:r>
      <w:proofErr w:type="spellEnd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>elektronike</w:t>
      </w:r>
      <w:proofErr w:type="spellEnd"/>
      <w:r w:rsidR="00B0451A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p</w:t>
      </w:r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rokurime@krk-tiranaeyc2022.al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për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pyetje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lidhur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</w:rPr>
        <w:t>procesin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</w:rPr>
        <w:t>.)</w:t>
      </w:r>
    </w:p>
    <w:p w14:paraId="4EA22D32" w14:textId="73934CE0" w:rsidR="005B6D97" w:rsidRPr="001751D9" w:rsidRDefault="00FB2F71" w:rsidP="0010103B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</w:rPr>
      </w:pPr>
      <w:r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     </w:t>
      </w:r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Duke </w:t>
      </w:r>
      <w:proofErr w:type="spellStart"/>
      <w:r w:rsidR="00480540" w:rsidRPr="001751D9">
        <w:rPr>
          <w:rFonts w:ascii="Times" w:eastAsia="Times New Roman" w:hAnsi="Times" w:cs="Times New Roman"/>
          <w:w w:val="101"/>
          <w:sz w:val="24"/>
          <w:szCs w:val="24"/>
        </w:rPr>
        <w:t>j</w:t>
      </w:r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u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falënderuar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për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bashkëpunimin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,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mbetemi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në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pritje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të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Ofertës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 xml:space="preserve"> </w:t>
      </w:r>
      <w:proofErr w:type="spellStart"/>
      <w:r w:rsidR="00DC272A" w:rsidRPr="001751D9">
        <w:rPr>
          <w:rFonts w:ascii="Times" w:eastAsia="Times New Roman" w:hAnsi="Times" w:cs="Times New Roman"/>
          <w:w w:val="101"/>
          <w:sz w:val="24"/>
          <w:szCs w:val="24"/>
        </w:rPr>
        <w:t>s</w:t>
      </w:r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uaj</w:t>
      </w:r>
      <w:proofErr w:type="spellEnd"/>
      <w:r w:rsidR="005F1476" w:rsidRPr="001751D9">
        <w:rPr>
          <w:rFonts w:ascii="Times" w:eastAsia="Times New Roman" w:hAnsi="Times" w:cs="Times New Roman"/>
          <w:w w:val="101"/>
          <w:sz w:val="24"/>
          <w:szCs w:val="24"/>
        </w:rPr>
        <w:t>,</w:t>
      </w:r>
    </w:p>
    <w:p w14:paraId="024E8232" w14:textId="77777777" w:rsidR="005B6D97" w:rsidRPr="001751D9" w:rsidRDefault="005B6D97" w:rsidP="002A477F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</w:rPr>
      </w:pPr>
    </w:p>
    <w:p w14:paraId="6F785F2C" w14:textId="05E7531E" w:rsidR="005B1335" w:rsidRPr="001751D9" w:rsidRDefault="000E7EA7" w:rsidP="002A477F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Kongresi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Rinor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Kombëtar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(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kuadër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TEYC2022)</w:t>
      </w:r>
      <w:r w:rsidR="00633B74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.</w:t>
      </w:r>
    </w:p>
    <w:p w14:paraId="34B901C9" w14:textId="77777777" w:rsidR="00D01447" w:rsidRPr="001751D9" w:rsidRDefault="00D01447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</w:pPr>
    </w:p>
    <w:p w14:paraId="1159EFF9" w14:textId="0CFAB789" w:rsidR="00D01447" w:rsidRPr="001751D9" w:rsidRDefault="00D01447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</w:pPr>
    </w:p>
    <w:p w14:paraId="271B4EDB" w14:textId="7DEC4B2C" w:rsidR="00CA769D" w:rsidRPr="001751D9" w:rsidRDefault="00CA769D" w:rsidP="00CA769D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</w:pPr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  <w:t>HAPJA ZYRTARE E OFERTAVE:</w:t>
      </w:r>
    </w:p>
    <w:p w14:paraId="5DACFBC7" w14:textId="77777777" w:rsidR="00CA769D" w:rsidRPr="001751D9" w:rsidRDefault="00CA769D" w:rsidP="00CA769D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</w:p>
    <w:p w14:paraId="34B95C79" w14:textId="77777777" w:rsidR="00CA769D" w:rsidRPr="001751D9" w:rsidRDefault="00CA769D" w:rsidP="00CA769D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gjithë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ofertuesit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janë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ftuar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marrin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pjesë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procesin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hapjes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zyrtare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ofertave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:</w:t>
      </w:r>
    </w:p>
    <w:p w14:paraId="5043E16D" w14:textId="1D471A73" w:rsidR="00CA769D" w:rsidRPr="001751D9" w:rsidRDefault="00CA769D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datën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: </w:t>
      </w:r>
      <w:r w:rsidR="008303A9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ab/>
      </w:r>
      <w:r w:rsidR="002737BC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31</w:t>
      </w:r>
      <w:r w:rsidR="00BE748F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r w:rsidR="000734BF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Mars</w:t>
      </w:r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2022, ora </w:t>
      </w:r>
      <w:r w:rsidR="002737BC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15</w:t>
      </w:r>
      <w:r w:rsidR="00633B74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:</w:t>
      </w:r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00.</w:t>
      </w:r>
    </w:p>
    <w:p w14:paraId="572BEE29" w14:textId="541DFB86" w:rsidR="00CA769D" w:rsidRPr="001751D9" w:rsidRDefault="00CA769D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adresën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: </w:t>
      </w:r>
      <w:r w:rsidR="008303A9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ab/>
      </w:r>
      <w:proofErr w:type="spellStart"/>
      <w:proofErr w:type="gramStart"/>
      <w:r w:rsidR="00633B74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Rr</w:t>
      </w:r>
      <w:proofErr w:type="spellEnd"/>
      <w:r w:rsidR="00633B74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.</w:t>
      </w:r>
      <w:r w:rsidR="00BE748F" w:rsidRPr="001751D9">
        <w:rPr>
          <w:rFonts w:ascii="Times" w:eastAsia="Times New Roman" w:hAnsi="Times" w:cs="Times New Roman"/>
          <w:bCs/>
          <w:w w:val="101"/>
          <w:sz w:val="24"/>
          <w:szCs w:val="24"/>
          <w:lang w:val="sq-AL"/>
        </w:rPr>
        <w:t>“</w:t>
      </w:r>
      <w:proofErr w:type="gramEnd"/>
      <w:r w:rsidR="00BE748F" w:rsidRPr="001751D9">
        <w:rPr>
          <w:rFonts w:ascii="Times" w:eastAsia="Times New Roman" w:hAnsi="Times" w:cs="Times New Roman"/>
          <w:bCs/>
          <w:w w:val="101"/>
          <w:sz w:val="24"/>
          <w:szCs w:val="24"/>
          <w:lang w:val="sq-AL"/>
        </w:rPr>
        <w:t>Ibrahim Rugova”, Kompleksi “Green Park”, Kulla 1, Shk. 1/28</w:t>
      </w:r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, </w:t>
      </w:r>
      <w:proofErr w:type="spellStart"/>
      <w:r w:rsidR="00BE748F"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Tiranë,</w:t>
      </w:r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Shqipëri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.</w:t>
      </w:r>
    </w:p>
    <w:p w14:paraId="4B5C7362" w14:textId="77777777" w:rsidR="00CA769D" w:rsidRPr="001751D9" w:rsidRDefault="00CA769D" w:rsidP="00CA769D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</w:p>
    <w:p w14:paraId="34C3644C" w14:textId="4B630A94" w:rsidR="00CA769D" w:rsidRPr="001751D9" w:rsidRDefault="00CA769D" w:rsidP="00CA769D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Ofertuesit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duhet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jenë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pajisur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me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autorizimin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përkatës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nga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kompania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/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individi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pjesëmarrës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proces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dhe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një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mjet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identifikimi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për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qenë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prezent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hapjen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ofertave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, si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përfaqësues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zyrtar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i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kompanisë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/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individit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.</w:t>
      </w:r>
    </w:p>
    <w:p w14:paraId="095FC6BC" w14:textId="46EB8E73" w:rsidR="00CA769D" w:rsidRPr="001751D9" w:rsidRDefault="00CA769D" w:rsidP="00CA769D">
      <w:pPr>
        <w:spacing w:after="0" w:line="240" w:lineRule="auto"/>
        <w:ind w:right="-20"/>
        <w:jc w:val="both"/>
        <w:rPr>
          <w:rFonts w:ascii="Times" w:eastAsia="Times New Roman" w:hAnsi="Times" w:cs="Times New Roman"/>
          <w:w w:val="101"/>
          <w:sz w:val="24"/>
          <w:szCs w:val="24"/>
          <w:lang w:val="it-IT"/>
        </w:rPr>
      </w:pP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rast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se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asnjë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kompani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/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individ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nuk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paraqitet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procesin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e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hapjes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zyrtare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ofertave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,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procesi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do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të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vijojë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 xml:space="preserve"> </w:t>
      </w:r>
      <w:proofErr w:type="spellStart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normalisht</w:t>
      </w:r>
      <w:proofErr w:type="spellEnd"/>
      <w:r w:rsidRPr="001751D9">
        <w:rPr>
          <w:rFonts w:ascii="Times" w:eastAsia="Times New Roman" w:hAnsi="Times" w:cs="Times New Roman"/>
          <w:w w:val="101"/>
          <w:sz w:val="24"/>
          <w:szCs w:val="24"/>
          <w:lang w:val="it-IT"/>
        </w:rPr>
        <w:t>.</w:t>
      </w:r>
    </w:p>
    <w:p w14:paraId="2A850803" w14:textId="77777777" w:rsidR="00E4282A" w:rsidRPr="001751D9" w:rsidRDefault="00E4282A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  <w:lang w:val="it-IT"/>
        </w:rPr>
      </w:pPr>
    </w:p>
    <w:p w14:paraId="6ABA09CB" w14:textId="77777777" w:rsidR="00A26608" w:rsidRPr="001751D9" w:rsidRDefault="00A26608" w:rsidP="00A26608">
      <w:pPr>
        <w:rPr>
          <w:rFonts w:ascii="Times" w:eastAsia="Times" w:hAnsi="Times" w:cs="Times"/>
          <w:b/>
          <w:sz w:val="24"/>
          <w:szCs w:val="24"/>
        </w:rPr>
      </w:pPr>
      <w:r w:rsidRPr="001751D9">
        <w:rPr>
          <w:rFonts w:ascii="Times" w:eastAsia="Times" w:hAnsi="Times" w:cs="Times"/>
          <w:b/>
          <w:sz w:val="24"/>
          <w:szCs w:val="24"/>
        </w:rPr>
        <w:lastRenderedPageBreak/>
        <w:t>PROCESI, METODAT DHE KRITERET E VLERËSIMIT</w:t>
      </w:r>
    </w:p>
    <w:p w14:paraId="7E16972B" w14:textId="77777777" w:rsidR="00A26608" w:rsidRPr="001751D9" w:rsidRDefault="00A26608" w:rsidP="00A26608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Propozimet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do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vlerësohen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bazuar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analizën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kumulative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, duke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marrë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parasysh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kombinimin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kualifikimeve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aplikantit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propozimit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financiar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.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Kontrata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duhet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t'i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jepet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aplikantit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oferta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cilit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është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vlerësuar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përcaktuar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>:</w:t>
      </w:r>
    </w:p>
    <w:p w14:paraId="43B25870" w14:textId="77777777" w:rsidR="00A26608" w:rsidRPr="001751D9" w:rsidRDefault="00A26608" w:rsidP="00EC55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pajtueshme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/e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pranueshme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color w:val="000000"/>
          <w:sz w:val="24"/>
          <w:szCs w:val="24"/>
        </w:rPr>
        <w:t>teknikisht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>;</w:t>
      </w:r>
      <w:proofErr w:type="gramEnd"/>
    </w:p>
    <w:p w14:paraId="46AAB46D" w14:textId="0A6FAAFB" w:rsidR="00CA2908" w:rsidRPr="001751D9" w:rsidRDefault="00A26608" w:rsidP="00EC555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Duke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marrë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rezultatin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më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lartë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nga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një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grup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paracaktuar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kriteresh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teknike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financiare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ponderuara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specifike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color w:val="000000"/>
          <w:sz w:val="24"/>
          <w:szCs w:val="24"/>
        </w:rPr>
        <w:t>kërkesën</w:t>
      </w:r>
      <w:proofErr w:type="spellEnd"/>
      <w:r w:rsidRPr="001751D9"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78FF0385" w14:textId="77777777" w:rsidR="00A26608" w:rsidRPr="001751D9" w:rsidRDefault="00A26608" w:rsidP="00A26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A370930" w14:textId="77777777" w:rsidR="00A26608" w:rsidRPr="001751D9" w:rsidRDefault="00A26608" w:rsidP="00A26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17C84AEF" w14:textId="25438248" w:rsidR="00CA2908" w:rsidRPr="001751D9" w:rsidRDefault="00CA2908" w:rsidP="00CA2908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vlerësimin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analizës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kumulative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rëndësia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përkatëse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ndërmjet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pikëve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teknike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financiare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do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pritet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raport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70/30.</w:t>
      </w:r>
    </w:p>
    <w:p w14:paraId="26F1F94D" w14:textId="04C7E6BD" w:rsidR="00CA2908" w:rsidRPr="001751D9" w:rsidRDefault="00CA2908" w:rsidP="00CA2908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Vlerësimi</w:t>
      </w:r>
      <w:proofErr w:type="spellEnd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 xml:space="preserve"> Teknik – max. 70 </w:t>
      </w: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pikë</w:t>
      </w:r>
      <w:proofErr w:type="spellEnd"/>
      <w:r w:rsidRPr="001751D9">
        <w:rPr>
          <w:rFonts w:ascii="Times" w:eastAsia="Times" w:hAnsi="Times" w:cs="Times"/>
          <w:sz w:val="24"/>
          <w:szCs w:val="24"/>
          <w:highlight w:val="lightGray"/>
        </w:rPr>
        <w:t xml:space="preserve"> (</w:t>
      </w:r>
      <w:proofErr w:type="spellStart"/>
      <w:r w:rsidRPr="001751D9">
        <w:rPr>
          <w:rFonts w:ascii="Times" w:eastAsia="Times" w:hAnsi="Times" w:cs="Times"/>
          <w:sz w:val="24"/>
          <w:szCs w:val="24"/>
          <w:highlight w:val="lightGray"/>
        </w:rPr>
        <w:t>nënkriteret</w:t>
      </w:r>
      <w:proofErr w:type="spellEnd"/>
      <w:r w:rsidRPr="001751D9">
        <w:rPr>
          <w:rFonts w:ascii="Times" w:eastAsia="Times" w:hAnsi="Times" w:cs="Times"/>
          <w:sz w:val="24"/>
          <w:szCs w:val="24"/>
          <w:highlight w:val="lightGray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  <w:highlight w:val="lightGray"/>
        </w:rPr>
        <w:t>gjithsej</w:t>
      </w:r>
      <w:proofErr w:type="spellEnd"/>
      <w:r w:rsidRPr="001751D9">
        <w:rPr>
          <w:rFonts w:ascii="Times" w:eastAsia="Times" w:hAnsi="Times" w:cs="Times"/>
          <w:sz w:val="24"/>
          <w:szCs w:val="24"/>
          <w:highlight w:val="lightGray"/>
        </w:rPr>
        <w:t xml:space="preserve"> = 100%)</w:t>
      </w:r>
    </w:p>
    <w:p w14:paraId="1E01572F" w14:textId="5C686AA6" w:rsidR="00CA2908" w:rsidRPr="001751D9" w:rsidRDefault="00CA2908" w:rsidP="00CA2908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Për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vlerësimin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financiar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do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merren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parasysh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vetëm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propozimet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teknike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që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kanë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arritur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marrin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një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minimum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prej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70%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pikëve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nga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procesi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vlerësimit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teknik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>.</w:t>
      </w:r>
    </w:p>
    <w:p w14:paraId="347A792C" w14:textId="77777777" w:rsidR="00CA2908" w:rsidRPr="001751D9" w:rsidRDefault="00CA2908" w:rsidP="00CA2908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Vlerësimi</w:t>
      </w:r>
      <w:proofErr w:type="spellEnd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 xml:space="preserve"> Teknik – max. 70 </w:t>
      </w: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pikë</w:t>
      </w:r>
      <w:proofErr w:type="spellEnd"/>
      <w:r w:rsidRPr="001751D9">
        <w:rPr>
          <w:rFonts w:ascii="Times" w:eastAsia="Times" w:hAnsi="Times" w:cs="Times"/>
          <w:sz w:val="24"/>
          <w:szCs w:val="24"/>
          <w:highlight w:val="lightGray"/>
        </w:rPr>
        <w:t xml:space="preserve"> (</w:t>
      </w:r>
      <w:proofErr w:type="spellStart"/>
      <w:r w:rsidRPr="001751D9">
        <w:rPr>
          <w:rFonts w:ascii="Times" w:eastAsia="Times" w:hAnsi="Times" w:cs="Times"/>
          <w:sz w:val="24"/>
          <w:szCs w:val="24"/>
          <w:highlight w:val="lightGray"/>
        </w:rPr>
        <w:t>nënkriteret</w:t>
      </w:r>
      <w:proofErr w:type="spellEnd"/>
      <w:r w:rsidRPr="001751D9">
        <w:rPr>
          <w:rFonts w:ascii="Times" w:eastAsia="Times" w:hAnsi="Times" w:cs="Times"/>
          <w:sz w:val="24"/>
          <w:szCs w:val="24"/>
          <w:highlight w:val="lightGray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  <w:highlight w:val="lightGray"/>
        </w:rPr>
        <w:t>gjithsej</w:t>
      </w:r>
      <w:proofErr w:type="spellEnd"/>
      <w:r w:rsidRPr="001751D9">
        <w:rPr>
          <w:rFonts w:ascii="Times" w:eastAsia="Times" w:hAnsi="Times" w:cs="Times"/>
          <w:sz w:val="24"/>
          <w:szCs w:val="24"/>
          <w:highlight w:val="lightGray"/>
        </w:rPr>
        <w:t xml:space="preserve"> = 100%)</w:t>
      </w:r>
    </w:p>
    <w:p w14:paraId="51CDC75E" w14:textId="47E6ACD7" w:rsidR="00CA2908" w:rsidRPr="001751D9" w:rsidRDefault="00CA2908" w:rsidP="00CA2908">
      <w:pPr>
        <w:jc w:val="both"/>
        <w:rPr>
          <w:rFonts w:ascii="Times" w:eastAsia="Times" w:hAnsi="Times" w:cs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Cilësia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propozimeve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teknike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do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vlerësohet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përputhje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kriteret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dhënies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peshën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përkatëse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siç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detajohet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sz w:val="24"/>
          <w:szCs w:val="24"/>
        </w:rPr>
        <w:t>poshtë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>;</w:t>
      </w:r>
      <w:proofErr w:type="gramEnd"/>
    </w:p>
    <w:p w14:paraId="4D8A58EC" w14:textId="3A3133CD" w:rsidR="00CA2908" w:rsidRPr="001751D9" w:rsidRDefault="00CA2908" w:rsidP="00EC555F">
      <w:pPr>
        <w:numPr>
          <w:ilvl w:val="0"/>
          <w:numId w:val="8"/>
        </w:numPr>
        <w:spacing w:after="0" w:line="276" w:lineRule="auto"/>
        <w:rPr>
          <w:rFonts w:ascii="Times" w:hAnsi="Times"/>
          <w:b/>
          <w:i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P</w:t>
      </w:r>
      <w:r w:rsidR="00FB2F71" w:rsidRPr="001751D9">
        <w:rPr>
          <w:rFonts w:ascii="Times" w:eastAsia="Times" w:hAnsi="Times" w:cs="Times"/>
          <w:b/>
          <w:i/>
          <w:sz w:val="24"/>
          <w:szCs w:val="24"/>
        </w:rPr>
        <w:t>ë</w:t>
      </w:r>
      <w:r w:rsidRPr="001751D9">
        <w:rPr>
          <w:rFonts w:ascii="Times" w:eastAsia="Times" w:hAnsi="Times" w:cs="Times"/>
          <w:b/>
          <w:i/>
          <w:sz w:val="24"/>
          <w:szCs w:val="24"/>
        </w:rPr>
        <w:t>rshtatshm</w:t>
      </w:r>
      <w:r w:rsidR="00FB2F71" w:rsidRPr="001751D9">
        <w:rPr>
          <w:rFonts w:ascii="Times" w:eastAsia="Times" w:hAnsi="Times" w:cs="Times"/>
          <w:b/>
          <w:i/>
          <w:sz w:val="24"/>
          <w:szCs w:val="24"/>
        </w:rPr>
        <w:t>ë</w:t>
      </w:r>
      <w:r w:rsidRPr="001751D9">
        <w:rPr>
          <w:rFonts w:ascii="Times" w:eastAsia="Times" w:hAnsi="Times" w:cs="Times"/>
          <w:b/>
          <w:i/>
          <w:sz w:val="24"/>
          <w:szCs w:val="24"/>
        </w:rPr>
        <w:t>ria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Propozimit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Sh</w:t>
      </w:r>
      <w:r w:rsidR="00FB2F71" w:rsidRPr="001751D9">
        <w:rPr>
          <w:rFonts w:ascii="Times" w:eastAsia="Times" w:hAnsi="Times" w:cs="Times"/>
          <w:b/>
          <w:i/>
          <w:sz w:val="24"/>
          <w:szCs w:val="24"/>
        </w:rPr>
        <w:t>ë</w:t>
      </w:r>
      <w:r w:rsidRPr="001751D9">
        <w:rPr>
          <w:rFonts w:ascii="Times" w:eastAsia="Times" w:hAnsi="Times" w:cs="Times"/>
          <w:b/>
          <w:i/>
          <w:sz w:val="24"/>
          <w:szCs w:val="24"/>
        </w:rPr>
        <w:t>rbimin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Portofoli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b/>
          <w:i/>
          <w:sz w:val="24"/>
          <w:szCs w:val="24"/>
        </w:rPr>
        <w:t>kontraktorit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;   </w:t>
      </w:r>
      <w:proofErr w:type="gram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             50 %</w:t>
      </w:r>
    </w:p>
    <w:p w14:paraId="4F822B87" w14:textId="421B0FCB" w:rsidR="00CA2908" w:rsidRPr="001751D9" w:rsidRDefault="00A26608" w:rsidP="00EC555F">
      <w:pPr>
        <w:numPr>
          <w:ilvl w:val="0"/>
          <w:numId w:val="5"/>
        </w:numPr>
        <w:spacing w:after="0"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Aft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sit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profesionale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stafit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rputhje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rkesat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>;</w:t>
      </w:r>
      <w:r w:rsidR="00CA2908" w:rsidRPr="001751D9">
        <w:rPr>
          <w:rFonts w:ascii="Times" w:eastAsia="Times" w:hAnsi="Times" w:cs="Times"/>
          <w:sz w:val="24"/>
          <w:szCs w:val="24"/>
        </w:rPr>
        <w:tab/>
      </w:r>
      <w:r w:rsidR="00CA2908"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 xml:space="preserve">        </w:t>
      </w:r>
      <w:r w:rsidR="00122DC7" w:rsidRPr="001751D9">
        <w:rPr>
          <w:rFonts w:ascii="Times" w:eastAsia="Times" w:hAnsi="Times" w:cs="Times"/>
          <w:sz w:val="24"/>
          <w:szCs w:val="24"/>
        </w:rPr>
        <w:t xml:space="preserve">         </w:t>
      </w:r>
      <w:proofErr w:type="gramStart"/>
      <w:r w:rsidR="00122DC7" w:rsidRPr="001751D9">
        <w:rPr>
          <w:rFonts w:ascii="Times" w:eastAsia="Times" w:hAnsi="Times" w:cs="Times"/>
          <w:sz w:val="24"/>
          <w:szCs w:val="24"/>
        </w:rPr>
        <w:t xml:space="preserve">   </w:t>
      </w:r>
      <w:r w:rsidRPr="001751D9">
        <w:rPr>
          <w:rFonts w:ascii="Times" w:eastAsia="Times" w:hAnsi="Times" w:cs="Times"/>
          <w:sz w:val="24"/>
          <w:szCs w:val="24"/>
        </w:rPr>
        <w:t>(</w:t>
      </w:r>
      <w:proofErr w:type="gramEnd"/>
      <w:r w:rsidRPr="001751D9">
        <w:rPr>
          <w:rFonts w:ascii="Times" w:eastAsia="Times" w:hAnsi="Times" w:cs="Times"/>
          <w:sz w:val="24"/>
          <w:szCs w:val="24"/>
        </w:rPr>
        <w:t>20 %)</w:t>
      </w:r>
      <w:r w:rsidR="00CA2908"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 xml:space="preserve">                          </w:t>
      </w:r>
    </w:p>
    <w:p w14:paraId="1F221408" w14:textId="5C36AF17" w:rsidR="00A26608" w:rsidRPr="001751D9" w:rsidRDefault="00A26608" w:rsidP="00EC555F">
      <w:pPr>
        <w:numPr>
          <w:ilvl w:val="0"/>
          <w:numId w:val="5"/>
        </w:numPr>
        <w:spacing w:after="0"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Dokumentacioni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ligjor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rkuar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kriteret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kualifikimit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>;</w:t>
      </w:r>
      <w:r w:rsidR="00CA2908" w:rsidRPr="001751D9">
        <w:rPr>
          <w:rFonts w:ascii="Times" w:eastAsia="Times" w:hAnsi="Times" w:cs="Times"/>
          <w:sz w:val="24"/>
          <w:szCs w:val="24"/>
        </w:rPr>
        <w:tab/>
        <w:t xml:space="preserve"> </w:t>
      </w:r>
      <w:r w:rsidRPr="001751D9">
        <w:rPr>
          <w:rFonts w:ascii="Times" w:eastAsia="Times" w:hAnsi="Times" w:cs="Times"/>
          <w:sz w:val="24"/>
          <w:szCs w:val="24"/>
        </w:rPr>
        <w:t xml:space="preserve">                 </w:t>
      </w:r>
      <w:proofErr w:type="gramStart"/>
      <w:r w:rsidRPr="001751D9">
        <w:rPr>
          <w:rFonts w:ascii="Times" w:eastAsia="Times" w:hAnsi="Times" w:cs="Times"/>
          <w:sz w:val="24"/>
          <w:szCs w:val="24"/>
        </w:rPr>
        <w:t xml:space="preserve">   </w:t>
      </w:r>
      <w:r w:rsidR="00CA2908" w:rsidRPr="001751D9">
        <w:rPr>
          <w:rFonts w:ascii="Times" w:eastAsia="Times" w:hAnsi="Times" w:cs="Times"/>
          <w:sz w:val="24"/>
          <w:szCs w:val="24"/>
        </w:rPr>
        <w:t>(</w:t>
      </w:r>
      <w:proofErr w:type="gramEnd"/>
      <w:r w:rsidR="00CA2908" w:rsidRPr="001751D9">
        <w:rPr>
          <w:rFonts w:ascii="Times" w:eastAsia="Times" w:hAnsi="Times" w:cs="Times"/>
          <w:sz w:val="24"/>
          <w:szCs w:val="24"/>
        </w:rPr>
        <w:t>1</w:t>
      </w:r>
      <w:r w:rsidRPr="001751D9">
        <w:rPr>
          <w:rFonts w:ascii="Times" w:eastAsia="Times" w:hAnsi="Times" w:cs="Times"/>
          <w:sz w:val="24"/>
          <w:szCs w:val="24"/>
        </w:rPr>
        <w:t>0</w:t>
      </w:r>
      <w:r w:rsidR="00CA2908" w:rsidRPr="001751D9">
        <w:rPr>
          <w:rFonts w:ascii="Times" w:eastAsia="Times" w:hAnsi="Times" w:cs="Times"/>
          <w:sz w:val="24"/>
          <w:szCs w:val="24"/>
        </w:rPr>
        <w:t xml:space="preserve"> %)</w:t>
      </w:r>
    </w:p>
    <w:p w14:paraId="4FCCB30F" w14:textId="3572053A" w:rsidR="00CA2908" w:rsidRPr="001751D9" w:rsidRDefault="00A26608" w:rsidP="00EC555F">
      <w:pPr>
        <w:numPr>
          <w:ilvl w:val="0"/>
          <w:numId w:val="5"/>
        </w:numPr>
        <w:spacing w:after="0" w:line="276" w:lineRule="auto"/>
        <w:jc w:val="both"/>
        <w:rPr>
          <w:rFonts w:ascii="Times" w:hAnsi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Kapacitetet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menaxhimin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eventeve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nd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rmjet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platformave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proofErr w:type="gramStart"/>
      <w:r w:rsidRPr="001751D9">
        <w:rPr>
          <w:rFonts w:ascii="Times" w:eastAsia="Times" w:hAnsi="Times" w:cs="Times"/>
          <w:sz w:val="24"/>
          <w:szCs w:val="24"/>
        </w:rPr>
        <w:t>komunikimit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 (</w:t>
      </w:r>
      <w:proofErr w:type="gramEnd"/>
      <w:r w:rsidRPr="001751D9">
        <w:rPr>
          <w:rFonts w:ascii="Times" w:eastAsia="Times" w:hAnsi="Times" w:cs="Times"/>
          <w:sz w:val="24"/>
          <w:szCs w:val="24"/>
        </w:rPr>
        <w:t>20%)</w:t>
      </w:r>
      <w:r w:rsidR="00CA2908" w:rsidRPr="001751D9">
        <w:rPr>
          <w:rFonts w:ascii="Times" w:eastAsia="Times" w:hAnsi="Times" w:cs="Times"/>
          <w:sz w:val="24"/>
          <w:szCs w:val="24"/>
        </w:rPr>
        <w:t xml:space="preserve"> </w:t>
      </w:r>
    </w:p>
    <w:p w14:paraId="7AFE1831" w14:textId="77777777" w:rsidR="00CA2908" w:rsidRPr="001751D9" w:rsidRDefault="00CA2908" w:rsidP="00CA2908">
      <w:pPr>
        <w:spacing w:line="276" w:lineRule="auto"/>
        <w:jc w:val="both"/>
        <w:rPr>
          <w:rFonts w:ascii="Times" w:eastAsia="Times" w:hAnsi="Times" w:cs="Times"/>
          <w:b/>
          <w:i/>
          <w:sz w:val="24"/>
          <w:szCs w:val="24"/>
        </w:rPr>
      </w:pPr>
      <w:r w:rsidRPr="001751D9">
        <w:rPr>
          <w:rFonts w:ascii="Times" w:eastAsia="Times" w:hAnsi="Times" w:cs="Times"/>
          <w:sz w:val="24"/>
          <w:szCs w:val="24"/>
        </w:rPr>
        <w:t xml:space="preserve">                           </w:t>
      </w:r>
      <w:r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ab/>
      </w:r>
    </w:p>
    <w:p w14:paraId="00F31687" w14:textId="1ABD2636" w:rsidR="00CA2908" w:rsidRPr="001751D9" w:rsidRDefault="00CA2908" w:rsidP="00EC555F">
      <w:pPr>
        <w:numPr>
          <w:ilvl w:val="0"/>
          <w:numId w:val="8"/>
        </w:numPr>
        <w:spacing w:after="0" w:line="240" w:lineRule="auto"/>
        <w:jc w:val="both"/>
        <w:rPr>
          <w:rFonts w:ascii="Times" w:hAnsi="Times"/>
          <w:b/>
          <w:i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Përvojë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pune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lidhur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b/>
          <w:i/>
          <w:sz w:val="24"/>
          <w:szCs w:val="24"/>
        </w:rPr>
        <w:t>shërbimin</w:t>
      </w:r>
      <w:proofErr w:type="spellEnd"/>
      <w:r w:rsidRPr="001751D9">
        <w:rPr>
          <w:rFonts w:ascii="Times" w:eastAsia="Times" w:hAnsi="Times" w:cs="Times"/>
          <w:b/>
          <w:i/>
          <w:sz w:val="24"/>
          <w:szCs w:val="24"/>
        </w:rPr>
        <w:tab/>
      </w:r>
      <w:r w:rsidRPr="001751D9">
        <w:rPr>
          <w:rFonts w:ascii="Times" w:eastAsia="Times" w:hAnsi="Times" w:cs="Times"/>
          <w:b/>
          <w:i/>
          <w:sz w:val="24"/>
          <w:szCs w:val="24"/>
        </w:rPr>
        <w:tab/>
      </w:r>
      <w:r w:rsidRPr="001751D9">
        <w:rPr>
          <w:rFonts w:ascii="Times" w:eastAsia="Times" w:hAnsi="Times" w:cs="Times"/>
          <w:b/>
          <w:i/>
          <w:sz w:val="24"/>
          <w:szCs w:val="24"/>
        </w:rPr>
        <w:tab/>
        <w:t xml:space="preserve">                                               50</w:t>
      </w:r>
      <w:r w:rsidRPr="001751D9">
        <w:rPr>
          <w:rFonts w:ascii="Times" w:eastAsia="Times" w:hAnsi="Times" w:cs="Times"/>
          <w:b/>
          <w:sz w:val="24"/>
          <w:szCs w:val="24"/>
        </w:rPr>
        <w:t xml:space="preserve"> %</w:t>
      </w:r>
    </w:p>
    <w:p w14:paraId="08B3DCF0" w14:textId="045CAA63" w:rsidR="00CA2908" w:rsidRPr="001751D9" w:rsidRDefault="00CA2908" w:rsidP="00EC555F">
      <w:pPr>
        <w:numPr>
          <w:ilvl w:val="0"/>
          <w:numId w:val="6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Zbatimi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projekteve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ngjashme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ab/>
        <w:t xml:space="preserve">                               </w:t>
      </w:r>
      <w:proofErr w:type="gramStart"/>
      <w:r w:rsidRPr="001751D9">
        <w:rPr>
          <w:rFonts w:ascii="Times" w:eastAsia="Times" w:hAnsi="Times" w:cs="Times"/>
          <w:sz w:val="24"/>
          <w:szCs w:val="24"/>
        </w:rPr>
        <w:t xml:space="preserve">   (</w:t>
      </w:r>
      <w:proofErr w:type="gramEnd"/>
      <w:r w:rsidRPr="001751D9">
        <w:rPr>
          <w:rFonts w:ascii="Times" w:eastAsia="Times" w:hAnsi="Times" w:cs="Times"/>
          <w:sz w:val="24"/>
          <w:szCs w:val="24"/>
        </w:rPr>
        <w:t>20%)</w:t>
      </w:r>
    </w:p>
    <w:p w14:paraId="772F96E3" w14:textId="2E4DE4C4" w:rsidR="00CA2908" w:rsidRPr="001751D9" w:rsidRDefault="00CA2908" w:rsidP="00EC555F">
      <w:pPr>
        <w:numPr>
          <w:ilvl w:val="0"/>
          <w:numId w:val="6"/>
        </w:numPr>
        <w:spacing w:after="0" w:line="240" w:lineRule="auto"/>
        <w:jc w:val="both"/>
        <w:rPr>
          <w:rFonts w:ascii="Times" w:hAnsi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Eksperienca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ngjashme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sektor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ab/>
      </w:r>
      <w:r w:rsidRPr="001751D9">
        <w:rPr>
          <w:rFonts w:ascii="Times" w:eastAsia="Times" w:hAnsi="Times" w:cs="Times"/>
          <w:sz w:val="24"/>
          <w:szCs w:val="24"/>
        </w:rPr>
        <w:tab/>
        <w:t xml:space="preserve">    </w:t>
      </w:r>
      <w:r w:rsidR="00A26608" w:rsidRPr="001751D9">
        <w:rPr>
          <w:rFonts w:ascii="Times" w:eastAsia="Times" w:hAnsi="Times" w:cs="Times"/>
          <w:sz w:val="24"/>
          <w:szCs w:val="24"/>
        </w:rPr>
        <w:t xml:space="preserve">                           </w:t>
      </w:r>
      <w:proofErr w:type="gramStart"/>
      <w:r w:rsidR="00A26608" w:rsidRPr="001751D9">
        <w:rPr>
          <w:rFonts w:ascii="Times" w:eastAsia="Times" w:hAnsi="Times" w:cs="Times"/>
          <w:sz w:val="24"/>
          <w:szCs w:val="24"/>
        </w:rPr>
        <w:t xml:space="preserve">   </w:t>
      </w:r>
      <w:r w:rsidRPr="001751D9">
        <w:rPr>
          <w:rFonts w:ascii="Times" w:eastAsia="Times" w:hAnsi="Times" w:cs="Times"/>
          <w:sz w:val="24"/>
          <w:szCs w:val="24"/>
        </w:rPr>
        <w:t>(</w:t>
      </w:r>
      <w:proofErr w:type="gramEnd"/>
      <w:r w:rsidR="00A26608" w:rsidRPr="001751D9">
        <w:rPr>
          <w:rFonts w:ascii="Times" w:eastAsia="Times" w:hAnsi="Times" w:cs="Times"/>
          <w:sz w:val="24"/>
          <w:szCs w:val="24"/>
        </w:rPr>
        <w:t>15</w:t>
      </w:r>
      <w:r w:rsidRPr="001751D9">
        <w:rPr>
          <w:rFonts w:ascii="Times" w:eastAsia="Times" w:hAnsi="Times" w:cs="Times"/>
          <w:sz w:val="24"/>
          <w:szCs w:val="24"/>
        </w:rPr>
        <w:t>%)</w:t>
      </w:r>
    </w:p>
    <w:p w14:paraId="03AC2909" w14:textId="1A1BA0E6" w:rsidR="00CA2908" w:rsidRPr="001751D9" w:rsidRDefault="00A26608" w:rsidP="00EC555F">
      <w:pPr>
        <w:numPr>
          <w:ilvl w:val="0"/>
          <w:numId w:val="6"/>
        </w:numPr>
        <w:spacing w:after="0" w:line="240" w:lineRule="auto"/>
        <w:rPr>
          <w:rFonts w:ascii="Times" w:hAnsi="Times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lastRenderedPageBreak/>
        <w:t>Prezantim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shkurt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r w:rsidRPr="001751D9">
        <w:rPr>
          <w:rFonts w:ascii="Times" w:eastAsia="Times" w:hAnsi="Times" w:cs="Times"/>
          <w:sz w:val="24"/>
          <w:szCs w:val="24"/>
        </w:rPr>
        <w:t>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profilit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kompanis</w:t>
      </w:r>
      <w:r w:rsidR="00FB2F71" w:rsidRPr="001751D9">
        <w:rPr>
          <w:rFonts w:ascii="Times" w:eastAsia="Times" w:hAnsi="Times" w:cs="Times"/>
          <w:sz w:val="24"/>
          <w:szCs w:val="24"/>
        </w:rPr>
        <w:t>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r w:rsidR="00CA2908" w:rsidRPr="001751D9">
        <w:rPr>
          <w:rFonts w:ascii="Times" w:eastAsia="Times" w:hAnsi="Times" w:cs="Times"/>
          <w:sz w:val="24"/>
          <w:szCs w:val="24"/>
        </w:rPr>
        <w:t xml:space="preserve">portfolio </w:t>
      </w:r>
      <w:r w:rsidR="00CA2908" w:rsidRPr="001751D9">
        <w:rPr>
          <w:rFonts w:ascii="Times" w:hAnsi="Times"/>
          <w:sz w:val="24"/>
          <w:szCs w:val="24"/>
        </w:rPr>
        <w:t xml:space="preserve">        </w:t>
      </w:r>
      <w:r w:rsidRPr="001751D9">
        <w:rPr>
          <w:rFonts w:ascii="Times" w:hAnsi="Times"/>
          <w:sz w:val="24"/>
          <w:szCs w:val="24"/>
        </w:rPr>
        <w:t xml:space="preserve">                    </w:t>
      </w:r>
      <w:r w:rsidR="00122DC7" w:rsidRPr="001751D9">
        <w:rPr>
          <w:rFonts w:ascii="Times" w:hAnsi="Times"/>
          <w:sz w:val="24"/>
          <w:szCs w:val="24"/>
        </w:rPr>
        <w:t xml:space="preserve">   </w:t>
      </w:r>
      <w:proofErr w:type="gramStart"/>
      <w:r w:rsidR="00122DC7" w:rsidRPr="001751D9">
        <w:rPr>
          <w:rFonts w:ascii="Times" w:hAnsi="Times"/>
          <w:sz w:val="24"/>
          <w:szCs w:val="24"/>
        </w:rPr>
        <w:t xml:space="preserve">   </w:t>
      </w:r>
      <w:r w:rsidRPr="001751D9">
        <w:rPr>
          <w:rFonts w:ascii="Times" w:eastAsia="Times" w:hAnsi="Times" w:cs="Times"/>
          <w:sz w:val="24"/>
          <w:szCs w:val="24"/>
        </w:rPr>
        <w:t>(</w:t>
      </w:r>
      <w:proofErr w:type="gramEnd"/>
      <w:r w:rsidRPr="001751D9">
        <w:rPr>
          <w:rFonts w:ascii="Times" w:eastAsia="Times" w:hAnsi="Times" w:cs="Times"/>
          <w:sz w:val="24"/>
          <w:szCs w:val="24"/>
        </w:rPr>
        <w:t>15%)</w:t>
      </w:r>
      <w:r w:rsidRPr="001751D9">
        <w:rPr>
          <w:rFonts w:ascii="Times" w:eastAsia="Times" w:hAnsi="Times" w:cs="Times"/>
          <w:b/>
          <w:sz w:val="24"/>
          <w:szCs w:val="24"/>
        </w:rPr>
        <w:tab/>
      </w:r>
      <w:r w:rsidR="00CA2908" w:rsidRPr="001751D9">
        <w:rPr>
          <w:rFonts w:ascii="Times" w:hAnsi="Times"/>
          <w:sz w:val="24"/>
          <w:szCs w:val="24"/>
        </w:rPr>
        <w:t xml:space="preserve">                                                                                    </w:t>
      </w:r>
      <w:r w:rsidRPr="001751D9">
        <w:rPr>
          <w:rFonts w:ascii="Times" w:hAnsi="Times"/>
          <w:sz w:val="24"/>
          <w:szCs w:val="24"/>
        </w:rPr>
        <w:t xml:space="preserve">                               </w:t>
      </w:r>
      <w:r w:rsidR="00CA2908" w:rsidRPr="001751D9">
        <w:rPr>
          <w:rFonts w:ascii="Times" w:eastAsia="Times" w:hAnsi="Times" w:cs="Times"/>
          <w:b/>
          <w:sz w:val="24"/>
          <w:szCs w:val="24"/>
        </w:rPr>
        <w:tab/>
      </w:r>
      <w:r w:rsidR="00CA2908" w:rsidRPr="001751D9">
        <w:rPr>
          <w:rFonts w:ascii="Times" w:eastAsia="Times" w:hAnsi="Times" w:cs="Times"/>
          <w:b/>
          <w:sz w:val="24"/>
          <w:szCs w:val="24"/>
        </w:rPr>
        <w:tab/>
      </w:r>
      <w:r w:rsidR="00CA2908" w:rsidRPr="001751D9">
        <w:rPr>
          <w:rFonts w:ascii="Times" w:eastAsia="Times" w:hAnsi="Times" w:cs="Times"/>
          <w:b/>
          <w:sz w:val="24"/>
          <w:szCs w:val="24"/>
        </w:rPr>
        <w:tab/>
      </w:r>
      <w:r w:rsidR="00CA2908" w:rsidRPr="001751D9">
        <w:rPr>
          <w:rFonts w:ascii="Times" w:eastAsia="Times" w:hAnsi="Times" w:cs="Times"/>
          <w:b/>
          <w:sz w:val="24"/>
          <w:szCs w:val="24"/>
        </w:rPr>
        <w:tab/>
      </w:r>
    </w:p>
    <w:p w14:paraId="7EAEFCE8" w14:textId="77777777" w:rsidR="00CA2908" w:rsidRPr="001751D9" w:rsidRDefault="00CA2908" w:rsidP="00CA2908">
      <w:pPr>
        <w:rPr>
          <w:rFonts w:ascii="Times" w:eastAsia="Times" w:hAnsi="Times" w:cs="Times"/>
          <w:b/>
          <w:sz w:val="24"/>
          <w:szCs w:val="24"/>
          <w:highlight w:val="lightGray"/>
        </w:rPr>
      </w:pP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Vlerësimi</w:t>
      </w:r>
      <w:proofErr w:type="spellEnd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 xml:space="preserve"> </w:t>
      </w: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Financiar</w:t>
      </w:r>
      <w:proofErr w:type="spellEnd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 xml:space="preserve"> – max. 30 </w:t>
      </w:r>
      <w:proofErr w:type="spellStart"/>
      <w:r w:rsidRPr="001751D9">
        <w:rPr>
          <w:rFonts w:ascii="Times" w:eastAsia="Times" w:hAnsi="Times" w:cs="Times"/>
          <w:b/>
          <w:sz w:val="24"/>
          <w:szCs w:val="24"/>
          <w:highlight w:val="lightGray"/>
        </w:rPr>
        <w:t>pikë</w:t>
      </w:r>
      <w:proofErr w:type="spellEnd"/>
    </w:p>
    <w:p w14:paraId="04DB4896" w14:textId="3B48537A" w:rsidR="00A305D9" w:rsidRPr="001751D9" w:rsidRDefault="00CA2908" w:rsidP="00CA290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  <w:proofErr w:type="spellStart"/>
      <w:r w:rsidRPr="001751D9">
        <w:rPr>
          <w:rFonts w:ascii="Times" w:eastAsia="Times" w:hAnsi="Times" w:cs="Times"/>
          <w:sz w:val="24"/>
          <w:szCs w:val="24"/>
        </w:rPr>
        <w:t>Propozimi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financiar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do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vlerësohet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mbi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përshtatshmërinë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tij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me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dhënien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e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rezultateve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përgjithshme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nëse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shpërndahet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siç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duhet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sipas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fazave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dhe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aktiviteteve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të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1751D9">
        <w:rPr>
          <w:rFonts w:ascii="Times" w:eastAsia="Times" w:hAnsi="Times" w:cs="Times"/>
          <w:sz w:val="24"/>
          <w:szCs w:val="24"/>
        </w:rPr>
        <w:t>propozuara</w:t>
      </w:r>
      <w:proofErr w:type="spellEnd"/>
      <w:r w:rsidRPr="001751D9">
        <w:rPr>
          <w:rFonts w:ascii="Times" w:eastAsia="Times" w:hAnsi="Times" w:cs="Times"/>
          <w:sz w:val="24"/>
          <w:szCs w:val="24"/>
        </w:rPr>
        <w:t xml:space="preserve">. </w:t>
      </w:r>
    </w:p>
    <w:p w14:paraId="7B528B8C" w14:textId="77777777" w:rsidR="00A26608" w:rsidRPr="001751D9" w:rsidRDefault="00A26608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28C069CE" w14:textId="77777777" w:rsidR="00A26608" w:rsidRPr="001751D9" w:rsidRDefault="00A26608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6EE53DF8" w14:textId="6EB04423" w:rsidR="00633B74" w:rsidRPr="001751D9" w:rsidRDefault="00633B74" w:rsidP="00633B74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  <w:proofErr w:type="spellStart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Kohëzgjatja</w:t>
      </w:r>
      <w:proofErr w:type="spellEnd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 xml:space="preserve">: 9 </w:t>
      </w:r>
      <w:proofErr w:type="spellStart"/>
      <w:r w:rsidRPr="001751D9">
        <w:rPr>
          <w:rFonts w:ascii="Times" w:eastAsia="Times New Roman" w:hAnsi="Times" w:cs="Times New Roman"/>
          <w:b/>
          <w:bCs/>
          <w:w w:val="101"/>
          <w:sz w:val="24"/>
          <w:szCs w:val="24"/>
        </w:rPr>
        <w:t>muaj</w:t>
      </w:r>
      <w:proofErr w:type="spellEnd"/>
    </w:p>
    <w:p w14:paraId="40CA36AC" w14:textId="11CD4736" w:rsidR="00A305D9" w:rsidRPr="001751D9" w:rsidRDefault="00A305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1BCA1A62" w14:textId="77777777" w:rsidR="00BC373A" w:rsidRPr="001751D9" w:rsidRDefault="00BC373A" w:rsidP="00BC373A">
      <w:pPr>
        <w:pStyle w:val="Heading1"/>
        <w:tabs>
          <w:tab w:val="num" w:pos="360"/>
        </w:tabs>
        <w:spacing w:before="0" w:after="240"/>
        <w:jc w:val="both"/>
        <w:rPr>
          <w:rFonts w:ascii="Times" w:eastAsia="SimSun" w:hAnsi="Times" w:cs="Times New Roman"/>
          <w:b/>
          <w:color w:val="auto"/>
          <w:sz w:val="24"/>
          <w:szCs w:val="24"/>
          <w:lang w:eastAsia="zh-CN"/>
        </w:rPr>
      </w:pPr>
      <w:bookmarkStart w:id="1" w:name="_Toc93254268"/>
      <w:r w:rsidRPr="001751D9">
        <w:rPr>
          <w:rFonts w:ascii="Times" w:eastAsia="SimSun" w:hAnsi="Times" w:cs="Times New Roman"/>
          <w:b/>
          <w:color w:val="auto"/>
          <w:sz w:val="24"/>
          <w:szCs w:val="24"/>
          <w:lang w:eastAsia="zh-CN"/>
        </w:rPr>
        <w:t>KUSHTET / DETYRIMET E PËRGJITHSHME</w:t>
      </w:r>
      <w:bookmarkEnd w:id="1"/>
      <w:r w:rsidRPr="001751D9">
        <w:rPr>
          <w:rFonts w:ascii="Times" w:eastAsia="SimSun" w:hAnsi="Times" w:cs="Times New Roman"/>
          <w:b/>
          <w:color w:val="auto"/>
          <w:sz w:val="24"/>
          <w:szCs w:val="24"/>
          <w:lang w:eastAsia="zh-CN"/>
        </w:rPr>
        <w:t xml:space="preserve"> </w:t>
      </w:r>
    </w:p>
    <w:p w14:paraId="3362DF7E" w14:textId="77777777" w:rsidR="00BC373A" w:rsidRPr="001751D9" w:rsidRDefault="00BC373A" w:rsidP="00BC373A">
      <w:pPr>
        <w:pStyle w:val="Heading1"/>
        <w:tabs>
          <w:tab w:val="num" w:pos="360"/>
        </w:tabs>
        <w:spacing w:before="0" w:after="240" w:line="240" w:lineRule="auto"/>
        <w:jc w:val="both"/>
        <w:rPr>
          <w:rFonts w:ascii="Times" w:eastAsia="SimSun" w:hAnsi="Times" w:cs="Times New Roman"/>
          <w:b/>
          <w:color w:val="000000" w:themeColor="text1"/>
          <w:sz w:val="24"/>
          <w:szCs w:val="24"/>
          <w:lang w:eastAsia="zh-CN"/>
        </w:rPr>
      </w:pP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Kontraktuesi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do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përfundojë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detyrën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përcaktuar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Termat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Referencës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këtë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kujdesin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duhur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efikasitet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eficiencë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përputhje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teknikat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praktikat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profesionale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dakordësuara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Gjatë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kohëzgjatjes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së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kësaj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kontrate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Kontraktuesi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duhet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përmbahet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nga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çdo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sjellje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që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mund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ndikojë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negativisht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veprimtarinë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KRK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nuk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duhet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përfshihet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asnjë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aktivitet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që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është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kundërshtim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udhëzimet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administrative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politikat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procedurat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KRK.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Kontraktuesi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duhet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ushtrojë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diskrecionin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maksimal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gjitha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çështjet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që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lidhen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këtë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.</w:t>
      </w:r>
    </w:p>
    <w:p w14:paraId="7324BFF5" w14:textId="77777777" w:rsidR="00BC373A" w:rsidRPr="001751D9" w:rsidRDefault="00BC373A" w:rsidP="00BC373A">
      <w:pPr>
        <w:spacing w:line="24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zh-CN"/>
        </w:rPr>
      </w:pP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Përveçse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kur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autorizohet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ndryshe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nga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zyrtari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përkatës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KRK,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Kontraktuesi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nuk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duhet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t'i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komunikojë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asnjë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moment medias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ose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ndonjë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institucioni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personi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qeverie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ose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subjekti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tjetër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jashtë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KRK,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çdo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informacion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që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nuk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është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bërë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publik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Kontraktuesi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nuk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mund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ta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përdorë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këtë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informacion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pa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autorizimin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shkrim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KRK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dhe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asnjë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rrethanë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nuk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do ta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përdorë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këtë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informacion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përfitimin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tij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ose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saj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privat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ose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të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tjerëve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Këto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detyrime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nuk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shuhen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me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përfundimin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 xml:space="preserve"> e </w:t>
      </w:r>
      <w:proofErr w:type="spellStart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kontratës</w:t>
      </w:r>
      <w:proofErr w:type="spellEnd"/>
      <w:r w:rsidRPr="001751D9">
        <w:rPr>
          <w:rFonts w:ascii="Times" w:hAnsi="Times" w:cs="Times New Roman"/>
          <w:color w:val="000000" w:themeColor="text1"/>
          <w:sz w:val="24"/>
          <w:szCs w:val="24"/>
          <w:lang w:eastAsia="zh-CN"/>
        </w:rPr>
        <w:t>.</w:t>
      </w:r>
    </w:p>
    <w:p w14:paraId="63E51C61" w14:textId="77777777" w:rsidR="00BC373A" w:rsidRPr="001751D9" w:rsidRDefault="00BC373A" w:rsidP="00BC373A">
      <w:pPr>
        <w:rPr>
          <w:rFonts w:ascii="Times" w:hAnsi="Times" w:cs="Times New Roman"/>
          <w:sz w:val="24"/>
          <w:szCs w:val="24"/>
          <w:lang w:val="es-419" w:eastAsia="zh-CN"/>
        </w:rPr>
      </w:pPr>
    </w:p>
    <w:p w14:paraId="0B31A289" w14:textId="3B2CEA54" w:rsidR="00A305D9" w:rsidRPr="001751D9" w:rsidRDefault="00A305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76E24089" w14:textId="77777777" w:rsidR="00E4282A" w:rsidRPr="001751D9" w:rsidRDefault="00E4282A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434DA1A6" w14:textId="23497143" w:rsidR="00E53D46" w:rsidRDefault="00E53D46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538AE75D" w14:textId="12DAB454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6B44B050" w14:textId="452CD6F0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643E81FD" w14:textId="4D0DA7B8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1FE80B66" w14:textId="2409FB75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2E008235" w14:textId="649008C3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04AD150F" w14:textId="7F0D895B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455B6F01" w14:textId="5FBE5872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2453FA83" w14:textId="44BE390C" w:rsid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509F69CF" w14:textId="77777777" w:rsidR="001751D9" w:rsidRPr="001751D9" w:rsidRDefault="001751D9" w:rsidP="005F14B8">
      <w:pPr>
        <w:spacing w:after="0" w:line="240" w:lineRule="auto"/>
        <w:ind w:right="-20"/>
        <w:jc w:val="both"/>
        <w:rPr>
          <w:rFonts w:ascii="Times" w:eastAsia="Times New Roman" w:hAnsi="Times" w:cs="Times New Roman"/>
          <w:b/>
          <w:bCs/>
          <w:w w:val="101"/>
          <w:sz w:val="24"/>
          <w:szCs w:val="24"/>
        </w:rPr>
      </w:pPr>
    </w:p>
    <w:p w14:paraId="2339A76E" w14:textId="77777777" w:rsidR="00122DC7" w:rsidRDefault="00122DC7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</w:p>
    <w:p w14:paraId="75D8E1C7" w14:textId="77777777" w:rsidR="00122DC7" w:rsidRDefault="00122DC7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</w:p>
    <w:p w14:paraId="1C5A7FB0" w14:textId="77777777" w:rsidR="00122DC7" w:rsidRPr="00085863" w:rsidRDefault="00122DC7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</w:pPr>
    </w:p>
    <w:p w14:paraId="2D70BB73" w14:textId="4257D835" w:rsidR="005F14B8" w:rsidRPr="00085863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</w:pPr>
      <w:r w:rsidRPr="00085863"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val="it-IT"/>
        </w:rPr>
        <w:t>ANEKSI 1</w:t>
      </w:r>
    </w:p>
    <w:p w14:paraId="204862A1" w14:textId="77777777" w:rsidR="008303A9" w:rsidRPr="00085863" w:rsidRDefault="008303A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D62E81E" w14:textId="0AD16BD7" w:rsidR="00467491" w:rsidRPr="00085863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85863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FORMULARI I OFERTËS</w:t>
      </w:r>
    </w:p>
    <w:p w14:paraId="174D2AEA" w14:textId="77777777" w:rsidR="00131509" w:rsidRPr="00085863" w:rsidRDefault="00131509" w:rsidP="00096A5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E1A57D3" w14:textId="3C9F1125" w:rsidR="008303A9" w:rsidRPr="00085863" w:rsidRDefault="00FF3897" w:rsidP="0046749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085863">
        <w:rPr>
          <w:rFonts w:ascii="Times New Roman" w:hAnsi="Times New Roman" w:cs="Times New Roman"/>
          <w:sz w:val="24"/>
          <w:szCs w:val="24"/>
          <w:lang w:val="sq-AL"/>
        </w:rPr>
        <w:t>Data:</w:t>
      </w:r>
      <w:r w:rsidR="005229A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467491" w:rsidRPr="0008586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</w:t>
      </w:r>
      <w:r w:rsidR="005B1335" w:rsidRPr="00085863">
        <w:rPr>
          <w:rFonts w:ascii="Times New Roman" w:hAnsi="Times New Roman" w:cs="Times New Roman"/>
          <w:sz w:val="24"/>
          <w:szCs w:val="24"/>
          <w:lang w:val="sq-AL"/>
        </w:rPr>
        <w:t>__________________</w:t>
      </w:r>
    </w:p>
    <w:p w14:paraId="7FBED470" w14:textId="06B774A3" w:rsidR="008303A9" w:rsidRPr="00085863" w:rsidRDefault="00FF3897" w:rsidP="00096A52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085863">
        <w:rPr>
          <w:rFonts w:ascii="Times New Roman" w:hAnsi="Times New Roman" w:cs="Times New Roman"/>
          <w:sz w:val="24"/>
          <w:szCs w:val="24"/>
          <w:lang w:val="sq-AL"/>
        </w:rPr>
        <w:t xml:space="preserve">Për: </w:t>
      </w:r>
      <w:r w:rsidR="005B1335" w:rsidRPr="00085863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</w:t>
      </w:r>
    </w:p>
    <w:p w14:paraId="0C83282A" w14:textId="3618A96F" w:rsidR="00467491" w:rsidRPr="00085863" w:rsidRDefault="005229A0" w:rsidP="00EF27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Emri i ofertuesit:</w:t>
      </w:r>
      <w:r w:rsidR="005B1335" w:rsidRPr="00085863">
        <w:rPr>
          <w:rFonts w:ascii="Times New Roman" w:hAnsi="Times New Roman" w:cs="Times New Roman"/>
          <w:sz w:val="24"/>
          <w:szCs w:val="24"/>
          <w:lang w:val="sq-AL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>______________________</w:t>
      </w:r>
    </w:p>
    <w:p w14:paraId="399F144E" w14:textId="77777777" w:rsidR="008303A9" w:rsidRPr="00085863" w:rsidRDefault="008303A9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9977452" w14:textId="186D0FCA" w:rsidR="00FF3897" w:rsidRPr="00085863" w:rsidRDefault="002737BC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Procedura: </w:t>
      </w:r>
      <w:r w:rsidR="00D93C67" w:rsidRPr="00085863">
        <w:rPr>
          <w:rFonts w:ascii="Times New Roman" w:hAnsi="Times New Roman" w:cs="Times New Roman"/>
          <w:sz w:val="24"/>
          <w:szCs w:val="24"/>
          <w:lang w:val="sq-AL"/>
        </w:rPr>
        <w:t>Kërkesë p</w:t>
      </w:r>
      <w:r w:rsidR="006F65F1" w:rsidRPr="000858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3C67" w:rsidRPr="00085863">
        <w:rPr>
          <w:rFonts w:ascii="Times New Roman" w:hAnsi="Times New Roman" w:cs="Times New Roman"/>
          <w:sz w:val="24"/>
          <w:szCs w:val="24"/>
          <w:lang w:val="sq-AL"/>
        </w:rPr>
        <w:t>r ofertë</w:t>
      </w:r>
      <w:r w:rsidR="00F54628" w:rsidRPr="0008586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305D9" w:rsidRPr="00085863">
        <w:rPr>
          <w:rFonts w:ascii="Times New Roman" w:eastAsia="Times New Roman" w:hAnsi="Times New Roman" w:cs="Times New Roman"/>
          <w:w w:val="101"/>
          <w:sz w:val="24"/>
          <w:szCs w:val="24"/>
          <w:lang w:val="sq-AL"/>
        </w:rPr>
        <w:t>“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Shërbime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Dizajn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Grafik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Promov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Komunikim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Strategjik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229A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Evente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Aktivitete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Dhe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Fushata</w:t>
      </w:r>
      <w:proofErr w:type="spellEnd"/>
      <w:r w:rsidR="00A305D9" w:rsidRPr="00085863">
        <w:rPr>
          <w:rFonts w:ascii="Times New Roman" w:eastAsia="Times New Roman" w:hAnsi="Times New Roman" w:cs="Times New Roman"/>
          <w:w w:val="101"/>
          <w:sz w:val="24"/>
          <w:szCs w:val="24"/>
          <w:lang w:val="sq-AL"/>
        </w:rPr>
        <w:t>”.</w:t>
      </w:r>
    </w:p>
    <w:p w14:paraId="33A00076" w14:textId="77777777" w:rsidR="008303A9" w:rsidRPr="00085863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E191DA4" w14:textId="2B037168" w:rsidR="008303A9" w:rsidRPr="00085863" w:rsidRDefault="00FF3897" w:rsidP="00522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85863">
        <w:rPr>
          <w:rFonts w:ascii="Times New Roman" w:hAnsi="Times New Roman" w:cs="Times New Roman"/>
          <w:sz w:val="24"/>
          <w:szCs w:val="24"/>
          <w:lang w:val="sq-AL"/>
        </w:rPr>
        <w:t>Duke ju referuar procedur</w:t>
      </w:r>
      <w:r w:rsidR="002E6830" w:rsidRPr="0008586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85863">
        <w:rPr>
          <w:rFonts w:ascii="Times New Roman" w:hAnsi="Times New Roman" w:cs="Times New Roman"/>
          <w:sz w:val="24"/>
          <w:szCs w:val="24"/>
          <w:lang w:val="sq-AL"/>
        </w:rPr>
        <w:t xml:space="preserve">s së lartpërmendur, deklarojmë se ju vëmë në dispozicion </w:t>
      </w:r>
      <w:r w:rsidR="006F65F1" w:rsidRPr="00085863">
        <w:rPr>
          <w:rFonts w:ascii="Times New Roman" w:hAnsi="Times New Roman" w:cs="Times New Roman"/>
          <w:sz w:val="24"/>
          <w:szCs w:val="24"/>
          <w:lang w:val="sq-AL"/>
        </w:rPr>
        <w:t>ofertën</w:t>
      </w:r>
      <w:r w:rsidR="00D93C67" w:rsidRPr="00085863">
        <w:rPr>
          <w:rFonts w:ascii="Times New Roman" w:hAnsi="Times New Roman" w:cs="Times New Roman"/>
          <w:sz w:val="24"/>
          <w:szCs w:val="24"/>
          <w:lang w:val="sq-AL"/>
        </w:rPr>
        <w:t xml:space="preserve"> bashkëlidhur:</w:t>
      </w:r>
    </w:p>
    <w:p w14:paraId="3610C4B7" w14:textId="5422DB0E" w:rsidR="00FF3897" w:rsidRPr="00122DC7" w:rsidRDefault="00FF3897" w:rsidP="00FF3897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  <w:lang w:val="sq-AL"/>
        </w:rPr>
      </w:pPr>
      <w:r w:rsidRPr="00085863">
        <w:rPr>
          <w:rFonts w:ascii="Times New Roman" w:hAnsi="Times New Roman" w:cs="Times New Roman"/>
          <w:sz w:val="24"/>
          <w:szCs w:val="24"/>
          <w:lang w:val="sq-AL"/>
        </w:rPr>
        <w:t xml:space="preserve">Çmimi total i Ofertës sonë, </w:t>
      </w:r>
      <w:r w:rsidRPr="00085863">
        <w:rPr>
          <w:rFonts w:ascii="Times New Roman" w:hAnsi="Times New Roman" w:cs="Times New Roman"/>
          <w:b/>
          <w:sz w:val="24"/>
          <w:szCs w:val="24"/>
          <w:lang w:val="sq-AL"/>
        </w:rPr>
        <w:t>me TVSH</w:t>
      </w:r>
      <w:r w:rsidR="0019749E" w:rsidRPr="000858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LEK</w:t>
      </w:r>
      <w:r w:rsidRPr="00085863">
        <w:rPr>
          <w:rFonts w:ascii="Times New Roman" w:hAnsi="Times New Roman" w:cs="Times New Roman"/>
          <w:sz w:val="24"/>
          <w:szCs w:val="24"/>
          <w:lang w:val="sq-AL"/>
        </w:rPr>
        <w:t xml:space="preserve">, është: </w:t>
      </w:r>
      <w:r w:rsidR="00467491" w:rsidRPr="00085863">
        <w:rPr>
          <w:rFonts w:ascii="Times New Roman" w:hAnsi="Times New Roman" w:cs="Times New Roman"/>
          <w:sz w:val="24"/>
          <w:szCs w:val="24"/>
          <w:lang w:val="sq-AL"/>
        </w:rPr>
        <w:t>________________</w:t>
      </w:r>
      <w:r w:rsidRPr="00085863">
        <w:rPr>
          <w:rFonts w:ascii="Times New Roman" w:hAnsi="Times New Roman" w:cs="Times New Roman"/>
          <w:bCs/>
          <w:sz w:val="24"/>
          <w:szCs w:val="24"/>
          <w:lang w:val="sq-AL"/>
        </w:rPr>
        <w:t>[</w:t>
      </w:r>
      <w:r w:rsidRPr="00085863">
        <w:rPr>
          <w:rFonts w:ascii="Times New Roman" w:hAnsi="Times New Roman" w:cs="Times New Roman"/>
          <w:bCs/>
          <w:i/>
          <w:iCs/>
          <w:sz w:val="24"/>
          <w:szCs w:val="24"/>
          <w:lang w:val="sq-AL"/>
        </w:rPr>
        <w:t>Ofertuesi vendos</w:t>
      </w:r>
      <w:r w:rsidR="00122DC7">
        <w:rPr>
          <w:rFonts w:ascii="Times New Roman" w:hAnsi="Times New Roman" w:cs="Times New Roman"/>
          <w:bCs/>
          <w:i/>
          <w:iCs/>
          <w:sz w:val="24"/>
          <w:szCs w:val="24"/>
          <w:lang w:val="sq-AL"/>
        </w:rPr>
        <w:t xml:space="preserve"> </w:t>
      </w:r>
      <w:r w:rsidR="00C32B6A" w:rsidRPr="00085863">
        <w:rPr>
          <w:rFonts w:ascii="Times New Roman" w:hAnsi="Times New Roman" w:cs="Times New Roman"/>
          <w:bCs/>
          <w:i/>
          <w:iCs/>
          <w:sz w:val="24"/>
          <w:szCs w:val="24"/>
          <w:lang w:val="sq-AL"/>
        </w:rPr>
        <w:t>shumën</w:t>
      </w:r>
      <w:r w:rsidRPr="00085863">
        <w:rPr>
          <w:rFonts w:ascii="Times New Roman" w:hAnsi="Times New Roman" w:cs="Times New Roman"/>
          <w:bCs/>
          <w:i/>
          <w:iCs/>
          <w:sz w:val="24"/>
          <w:szCs w:val="24"/>
          <w:lang w:val="sq-AL"/>
        </w:rPr>
        <w:t xml:space="preserve"> në  shifra dhe fjalë</w:t>
      </w:r>
      <w:r w:rsidRPr="00085863">
        <w:rPr>
          <w:rFonts w:ascii="Times New Roman" w:hAnsi="Times New Roman" w:cs="Times New Roman"/>
          <w:bCs/>
          <w:sz w:val="24"/>
          <w:szCs w:val="24"/>
          <w:lang w:val="sq-AL"/>
        </w:rPr>
        <w:t>]</w:t>
      </w:r>
      <w:r w:rsidR="008303A9" w:rsidRPr="00085863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</w:p>
    <w:p w14:paraId="5F3E5FFE" w14:textId="76F57979" w:rsidR="00FF3897" w:rsidRPr="00085863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274"/>
        <w:gridCol w:w="2148"/>
        <w:gridCol w:w="1699"/>
        <w:gridCol w:w="1952"/>
      </w:tblGrid>
      <w:tr w:rsidR="00C76C94" w:rsidRPr="00085863" w14:paraId="339B74BF" w14:textId="77777777" w:rsidTr="00C76C94">
        <w:tc>
          <w:tcPr>
            <w:tcW w:w="556" w:type="dxa"/>
          </w:tcPr>
          <w:p w14:paraId="76FCE4F9" w14:textId="0BCAC3B7" w:rsidR="00C76C94" w:rsidRPr="00085863" w:rsidRDefault="00C76C94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74" w:type="dxa"/>
          </w:tcPr>
          <w:p w14:paraId="5EE920FC" w14:textId="546583B3" w:rsidR="00C76C94" w:rsidRPr="00085863" w:rsidRDefault="00C76C94" w:rsidP="00EF278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Shërbimi</w:t>
            </w:r>
            <w:proofErr w:type="spellEnd"/>
          </w:p>
        </w:tc>
        <w:tc>
          <w:tcPr>
            <w:tcW w:w="2148" w:type="dxa"/>
          </w:tcPr>
          <w:p w14:paraId="30A35F8E" w14:textId="74ABA68A" w:rsidR="00C76C94" w:rsidRPr="00085863" w:rsidRDefault="00C76C94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Detaje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specifikime</w:t>
            </w:r>
            <w:proofErr w:type="spellEnd"/>
          </w:p>
        </w:tc>
        <w:tc>
          <w:tcPr>
            <w:tcW w:w="1699" w:type="dxa"/>
          </w:tcPr>
          <w:p w14:paraId="5F4D2680" w14:textId="77777777" w:rsidR="00C76C94" w:rsidRPr="00085863" w:rsidRDefault="00C76C94" w:rsidP="00C76C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Çmimi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/ </w:t>
            </w: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njësi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38EAAD54" w14:textId="28E0A253" w:rsidR="00C76C94" w:rsidRPr="00085863" w:rsidRDefault="00C76C94" w:rsidP="00C76C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TVSH </w:t>
            </w: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në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LEK</w:t>
            </w:r>
          </w:p>
        </w:tc>
        <w:tc>
          <w:tcPr>
            <w:tcW w:w="1952" w:type="dxa"/>
          </w:tcPr>
          <w:p w14:paraId="3A3FE862" w14:textId="41CB8CF0" w:rsidR="00C76C94" w:rsidRPr="00085863" w:rsidRDefault="00C76C94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Çmimi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/ </w:t>
            </w: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njësi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069595AB" w14:textId="1073819C" w:rsidR="00C76C94" w:rsidRPr="00085863" w:rsidRDefault="00C76C94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me TVSH </w:t>
            </w:r>
            <w:proofErr w:type="spellStart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në</w:t>
            </w:r>
            <w:proofErr w:type="spellEnd"/>
            <w:r w:rsidRPr="000858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LEK</w:t>
            </w:r>
          </w:p>
        </w:tc>
      </w:tr>
      <w:tr w:rsidR="00C76C94" w:rsidRPr="00085863" w14:paraId="65FB1239" w14:textId="77777777" w:rsidTr="00C76C94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14:paraId="6DDAA2FE" w14:textId="4F4D4388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77ABE1C8" w14:textId="2F04EA23" w:rsidR="00C76C94" w:rsidRPr="00C76C94" w:rsidRDefault="00C76C94" w:rsidP="00B04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Shërbimet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e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Dizajn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Grafik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dhe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Zhvillim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Kreativ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i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Brand-it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1801AB12" w14:textId="641F7449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C2739EF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130C9D4B" w14:textId="1E0836B3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6C94" w:rsidRPr="00085863" w14:paraId="7027E69A" w14:textId="77777777" w:rsidTr="00C76C94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14:paraId="30B2B416" w14:textId="527A6AEE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8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52B3906D" w14:textId="6B036F1F" w:rsidR="00C76C94" w:rsidRPr="00C76C94" w:rsidRDefault="00C76C94" w:rsidP="00C7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rFonts w:ascii="Times" w:eastAsia="Times" w:hAnsi="Times" w:cs="Times"/>
                <w:color w:val="222222"/>
              </w:rPr>
            </w:pP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Strategjia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e Brand-it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dhe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Implementimi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i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plotë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i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Koncepteve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Kreative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t>dhe</w:t>
            </w:r>
            <w:proofErr w:type="spellEnd"/>
            <w:r w:rsidRPr="00C76C94"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  <w:color w:val="222222"/>
              </w:rPr>
              <w:lastRenderedPageBreak/>
              <w:t>Aktiv</w:t>
            </w:r>
            <w:r>
              <w:rPr>
                <w:rFonts w:ascii="Times" w:eastAsia="Times" w:hAnsi="Times" w:cs="Times"/>
                <w:color w:val="222222"/>
              </w:rPr>
              <w:t>iteteve</w:t>
            </w:r>
            <w:proofErr w:type="spellEnd"/>
            <w:r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222222"/>
              </w:rPr>
              <w:t>Promovuese</w:t>
            </w:r>
            <w:proofErr w:type="spellEnd"/>
            <w:r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222222"/>
              </w:rPr>
              <w:t>të</w:t>
            </w:r>
            <w:proofErr w:type="spellEnd"/>
            <w:r>
              <w:rPr>
                <w:rFonts w:ascii="Times" w:eastAsia="Times" w:hAnsi="Times" w:cs="Times"/>
                <w:color w:val="2222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222222"/>
              </w:rPr>
              <w:t>miratuara</w:t>
            </w:r>
            <w:proofErr w:type="spellEnd"/>
            <w:r>
              <w:rPr>
                <w:rFonts w:ascii="Times" w:eastAsia="Times" w:hAnsi="Times" w:cs="Times"/>
                <w:color w:val="222222"/>
              </w:rPr>
              <w:t>.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DB876AB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A6CBFE3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8AD6C7E" w14:textId="47E6558C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6C94" w:rsidRPr="00085863" w14:paraId="1DA5748F" w14:textId="77777777" w:rsidTr="00C76C94">
        <w:trPr>
          <w:trHeight w:val="314"/>
        </w:trPr>
        <w:tc>
          <w:tcPr>
            <w:tcW w:w="556" w:type="dxa"/>
            <w:tcBorders>
              <w:bottom w:val="single" w:sz="4" w:space="0" w:color="auto"/>
            </w:tcBorders>
          </w:tcPr>
          <w:p w14:paraId="2FC3EEB9" w14:textId="6F756498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14:paraId="0AAA018F" w14:textId="05A10279" w:rsidR="00C76C94" w:rsidRPr="00C76C94" w:rsidRDefault="00C76C94" w:rsidP="00C76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" w:eastAsia="Times" w:hAnsi="Times" w:cs="Times"/>
                <w:color w:val="222222"/>
              </w:rPr>
            </w:pPr>
            <w:proofErr w:type="spellStart"/>
            <w:r w:rsidRPr="00C76C94">
              <w:rPr>
                <w:rFonts w:ascii="Times" w:eastAsia="Times" w:hAnsi="Times" w:cs="Times"/>
              </w:rPr>
              <w:t>Mbështetje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me </w:t>
            </w:r>
            <w:proofErr w:type="spellStart"/>
            <w:r w:rsidRPr="00C76C94">
              <w:rPr>
                <w:rFonts w:ascii="Times" w:eastAsia="Times" w:hAnsi="Times" w:cs="Times"/>
              </w:rPr>
              <w:t>implementimin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C76C94">
              <w:rPr>
                <w:rFonts w:ascii="Times" w:eastAsia="Times" w:hAnsi="Times" w:cs="Times"/>
              </w:rPr>
              <w:t>strategjisë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dhe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menaxhim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i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kanaleve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dixhitale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C76C94">
              <w:rPr>
                <w:rFonts w:ascii="Times" w:eastAsia="Times" w:hAnsi="Times" w:cs="Times"/>
              </w:rPr>
              <w:t>menaxhim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dixhital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i</w:t>
            </w:r>
            <w:proofErr w:type="spellEnd"/>
            <w:r w:rsidRPr="00C76C94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C76C94">
              <w:rPr>
                <w:rFonts w:ascii="Times" w:eastAsia="Times" w:hAnsi="Times" w:cs="Times"/>
              </w:rPr>
              <w:t>eventeve</w:t>
            </w:r>
            <w:proofErr w:type="spellEnd"/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370A6FF7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C499E8C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676263B" w14:textId="690A541C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6C94" w:rsidRPr="00085863" w14:paraId="06C0D190" w14:textId="77777777" w:rsidTr="00C76C94">
        <w:trPr>
          <w:trHeight w:val="3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4B3" w14:textId="5293D2D2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177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val="it-IT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549" w14:textId="2486A2A2" w:rsidR="00C76C94" w:rsidRPr="00085863" w:rsidRDefault="00C76C94" w:rsidP="00B045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0858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Vlera</w:t>
            </w:r>
            <w:proofErr w:type="spellEnd"/>
            <w:r w:rsidRPr="000858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Totale e </w:t>
            </w:r>
            <w:proofErr w:type="spellStart"/>
            <w:r w:rsidRPr="000858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Shërbimit</w:t>
            </w:r>
            <w:proofErr w:type="spellEnd"/>
            <w:r w:rsidRPr="000858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505" w14:textId="77777777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04E" w14:textId="3F543BAC" w:rsidR="00C76C94" w:rsidRPr="00085863" w:rsidRDefault="00C76C94" w:rsidP="00FF38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8586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            ME TVSH</w:t>
            </w:r>
          </w:p>
        </w:tc>
      </w:tr>
    </w:tbl>
    <w:p w14:paraId="15D09B14" w14:textId="77777777" w:rsidR="00851C4D" w:rsidRPr="00085863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AD76A43" w14:textId="09209CF5" w:rsidR="00AE40C2" w:rsidRPr="00085863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85863">
        <w:rPr>
          <w:rFonts w:ascii="Times New Roman" w:hAnsi="Times New Roman" w:cs="Times New Roman"/>
          <w:sz w:val="24"/>
          <w:szCs w:val="24"/>
          <w:lang w:val="it-IT"/>
        </w:rPr>
        <w:t>Sqarime</w:t>
      </w:r>
      <w:proofErr w:type="spellEnd"/>
      <w:r w:rsidRPr="000858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85863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0858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85863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085863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085863">
        <w:rPr>
          <w:rFonts w:ascii="Times New Roman" w:hAnsi="Times New Roman" w:cs="Times New Roman"/>
          <w:sz w:val="24"/>
          <w:szCs w:val="24"/>
          <w:lang w:val="it-IT"/>
        </w:rPr>
        <w:t>ofertën</w:t>
      </w:r>
      <w:proofErr w:type="spellEnd"/>
      <w:r w:rsidRPr="00085863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085863">
        <w:rPr>
          <w:rFonts w:ascii="Times New Roman" w:hAnsi="Times New Roman" w:cs="Times New Roman"/>
          <w:sz w:val="24"/>
          <w:szCs w:val="24"/>
          <w:lang w:val="it-IT"/>
        </w:rPr>
        <w:t>dërguar</w:t>
      </w:r>
      <w:proofErr w:type="spellEnd"/>
      <w:r w:rsidRPr="00085863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376F59A" w14:textId="72E72215" w:rsidR="00BC1DF7" w:rsidRPr="00085863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467491" w:rsidRPr="00085863">
        <w:rPr>
          <w:rFonts w:ascii="Times New Roman" w:hAnsi="Times New Roman" w:cs="Times New Roman"/>
          <w:sz w:val="24"/>
          <w:szCs w:val="24"/>
        </w:rPr>
        <w:t>______________</w:t>
      </w:r>
    </w:p>
    <w:p w14:paraId="47775281" w14:textId="77777777" w:rsidR="006F65F1" w:rsidRPr="00085863" w:rsidRDefault="006F65F1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356E4" w14:textId="5C731EF4" w:rsidR="00AE40C2" w:rsidRPr="00085863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863">
        <w:rPr>
          <w:rFonts w:ascii="Times New Roman" w:hAnsi="Times New Roman" w:cs="Times New Roman"/>
          <w:sz w:val="24"/>
          <w:szCs w:val="24"/>
        </w:rPr>
        <w:t>Bashkëlidhur</w:t>
      </w:r>
      <w:proofErr w:type="spellEnd"/>
      <w:r w:rsidRPr="0008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63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Pr="0008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63">
        <w:rPr>
          <w:rFonts w:ascii="Times New Roman" w:hAnsi="Times New Roman" w:cs="Times New Roman"/>
          <w:sz w:val="24"/>
          <w:szCs w:val="24"/>
        </w:rPr>
        <w:t>oferte</w:t>
      </w:r>
      <w:proofErr w:type="spellEnd"/>
      <w:r w:rsidRPr="0008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863">
        <w:rPr>
          <w:rFonts w:ascii="Times New Roman" w:hAnsi="Times New Roman" w:cs="Times New Roman"/>
          <w:sz w:val="24"/>
          <w:szCs w:val="24"/>
        </w:rPr>
        <w:t>dokumentacioni</w:t>
      </w:r>
      <w:proofErr w:type="spellEnd"/>
      <w:r w:rsidRPr="00085863">
        <w:rPr>
          <w:rFonts w:ascii="Times New Roman" w:hAnsi="Times New Roman" w:cs="Times New Roman"/>
          <w:sz w:val="24"/>
          <w:szCs w:val="24"/>
        </w:rPr>
        <w:t>:</w:t>
      </w:r>
    </w:p>
    <w:p w14:paraId="31A069F0" w14:textId="679AA498" w:rsidR="00AE40C2" w:rsidRPr="00085863" w:rsidRDefault="008303A9" w:rsidP="00EC55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63">
        <w:rPr>
          <w:rFonts w:ascii="Times New Roman" w:hAnsi="Times New Roman" w:cs="Times New Roman"/>
          <w:sz w:val="24"/>
          <w:szCs w:val="24"/>
        </w:rPr>
        <w:t>……..</w:t>
      </w:r>
    </w:p>
    <w:p w14:paraId="6F82BAA0" w14:textId="77777777" w:rsidR="008303A9" w:rsidRPr="00085863" w:rsidRDefault="008303A9" w:rsidP="00EC55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63">
        <w:rPr>
          <w:rFonts w:ascii="Times New Roman" w:hAnsi="Times New Roman" w:cs="Times New Roman"/>
          <w:sz w:val="24"/>
          <w:szCs w:val="24"/>
        </w:rPr>
        <w:t>……..</w:t>
      </w:r>
    </w:p>
    <w:p w14:paraId="0EACA530" w14:textId="63386AA1" w:rsidR="008303A9" w:rsidRPr="00085863" w:rsidRDefault="008303A9" w:rsidP="00EC55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86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8586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85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863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085863">
        <w:rPr>
          <w:rFonts w:ascii="Times New Roman" w:hAnsi="Times New Roman" w:cs="Times New Roman"/>
          <w:sz w:val="24"/>
          <w:szCs w:val="24"/>
        </w:rPr>
        <w:t>.</w:t>
      </w:r>
    </w:p>
    <w:p w14:paraId="2D95E1AB" w14:textId="77777777" w:rsidR="008303A9" w:rsidRPr="00085863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1552C" w14:textId="233531A5" w:rsidR="00AE40C2" w:rsidRPr="00085863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863">
        <w:rPr>
          <w:rFonts w:ascii="Times New Roman" w:hAnsi="Times New Roman" w:cs="Times New Roman"/>
          <w:b/>
          <w:bCs/>
          <w:sz w:val="24"/>
          <w:szCs w:val="24"/>
        </w:rPr>
        <w:t>Ofertuesi</w:t>
      </w:r>
      <w:proofErr w:type="spellEnd"/>
      <w:r w:rsidRPr="000858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7491" w:rsidRPr="000858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86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AE40C2" w:rsidRPr="00085863" w:rsidSect="00DC383E">
      <w:headerReference w:type="default" r:id="rId8"/>
      <w:footerReference w:type="default" r:id="rId9"/>
      <w:pgSz w:w="12240" w:h="15840"/>
      <w:pgMar w:top="1039" w:right="1325" w:bottom="1440" w:left="1276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82E6" w14:textId="77777777" w:rsidR="00233049" w:rsidRDefault="00233049" w:rsidP="009A58E2">
      <w:pPr>
        <w:spacing w:after="0" w:line="240" w:lineRule="auto"/>
      </w:pPr>
      <w:r>
        <w:separator/>
      </w:r>
    </w:p>
  </w:endnote>
  <w:endnote w:type="continuationSeparator" w:id="0">
    <w:p w14:paraId="7F2F1A75" w14:textId="77777777" w:rsidR="00233049" w:rsidRDefault="00233049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嬕芄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E099E" w14:textId="4D18DECC" w:rsidR="009A58E2" w:rsidRPr="009A58E2" w:rsidRDefault="009A58E2">
    <w:pPr>
      <w:pStyle w:val="Footer"/>
      <w:jc w:val="right"/>
    </w:pPr>
    <w:r w:rsidRPr="009A58E2">
      <w:rPr>
        <w:sz w:val="20"/>
        <w:szCs w:val="20"/>
      </w:rPr>
      <w:fldChar w:fldCharType="begin"/>
    </w:r>
    <w:r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122DC7">
      <w:rPr>
        <w:noProof/>
        <w:sz w:val="20"/>
        <w:szCs w:val="20"/>
      </w:rPr>
      <w:t>7</w:t>
    </w:r>
    <w:r w:rsidRPr="009A58E2">
      <w:rPr>
        <w:sz w:val="20"/>
        <w:szCs w:val="20"/>
      </w:rPr>
      <w:fldChar w:fldCharType="end"/>
    </w:r>
  </w:p>
  <w:p w14:paraId="2C13F870" w14:textId="77777777" w:rsidR="009A58E2" w:rsidRDefault="009A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848B4" w14:textId="77777777" w:rsidR="00233049" w:rsidRDefault="00233049" w:rsidP="009A58E2">
      <w:pPr>
        <w:spacing w:after="0" w:line="240" w:lineRule="auto"/>
      </w:pPr>
      <w:r>
        <w:separator/>
      </w:r>
    </w:p>
  </w:footnote>
  <w:footnote w:type="continuationSeparator" w:id="0">
    <w:p w14:paraId="2B56A52F" w14:textId="77777777" w:rsidR="00233049" w:rsidRDefault="00233049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1A4B" w14:textId="77777777" w:rsidR="001751D9" w:rsidRDefault="001751D9" w:rsidP="00FE062E">
    <w:pPr>
      <w:pStyle w:val="Header"/>
      <w:tabs>
        <w:tab w:val="right" w:pos="9026"/>
      </w:tabs>
      <w:rPr>
        <w:noProof/>
        <w:lang w:val="it-IT"/>
      </w:rPr>
    </w:pPr>
  </w:p>
  <w:p w14:paraId="6DAC9EAB" w14:textId="77777777" w:rsidR="001751D9" w:rsidRDefault="001751D9" w:rsidP="00FE062E">
    <w:pPr>
      <w:pStyle w:val="Header"/>
      <w:tabs>
        <w:tab w:val="right" w:pos="9026"/>
      </w:tabs>
      <w:rPr>
        <w:noProof/>
        <w:lang w:val="it-IT"/>
      </w:rPr>
    </w:pPr>
  </w:p>
  <w:p w14:paraId="504198C9" w14:textId="3DA5D285" w:rsidR="00FE062E" w:rsidRPr="00F042EB" w:rsidRDefault="001751D9" w:rsidP="00FE062E">
    <w:pPr>
      <w:pStyle w:val="Header"/>
      <w:tabs>
        <w:tab w:val="right" w:pos="9026"/>
      </w:tabs>
      <w:rPr>
        <w:noProof/>
        <w:lang w:val="it-IT"/>
      </w:rPr>
    </w:pPr>
    <w:r>
      <w:rPr>
        <w:rFonts w:eastAsia="Calibri" w:cs="Calibri"/>
        <w:b/>
        <w:noProof/>
      </w:rPr>
      <w:drawing>
        <wp:inline distT="114300" distB="114300" distL="114300" distR="114300" wp14:anchorId="1D8A18AD" wp14:editId="55E16EF3">
          <wp:extent cx="5943600" cy="1485900"/>
          <wp:effectExtent l="0" t="0" r="0" b="0"/>
          <wp:docPr id="1" name="image1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E062E" w:rsidRPr="00F042EB">
      <w:rPr>
        <w:noProof/>
        <w:lang w:val="it-IT"/>
      </w:rPr>
      <w:tab/>
      <w:t xml:space="preserve">                                                                                                                                               </w:t>
    </w:r>
  </w:p>
  <w:p w14:paraId="7F8F3C78" w14:textId="77777777" w:rsidR="00FE062E" w:rsidRPr="001C6E15" w:rsidRDefault="00FE062E" w:rsidP="00FE062E">
    <w:pPr>
      <w:pStyle w:val="Header"/>
      <w:tabs>
        <w:tab w:val="right" w:pos="9026"/>
      </w:tabs>
      <w:jc w:val="center"/>
      <w:rPr>
        <w:b/>
        <w:noProof/>
        <w:lang w:val="it-IT"/>
      </w:rPr>
    </w:pPr>
    <w:r w:rsidRPr="001C6E15">
      <w:rPr>
        <w:b/>
        <w:noProof/>
        <w:lang w:val="it-IT"/>
      </w:rPr>
      <w:t>KONGRESI RINOR KOMBËTAR</w:t>
    </w:r>
  </w:p>
  <w:p w14:paraId="350FD3EF" w14:textId="77777777" w:rsidR="00FE062E" w:rsidRPr="001C6E15" w:rsidRDefault="00FE062E" w:rsidP="00FE062E">
    <w:pPr>
      <w:pStyle w:val="Header"/>
      <w:tabs>
        <w:tab w:val="right" w:pos="9026"/>
      </w:tabs>
      <w:jc w:val="center"/>
      <w:rPr>
        <w:lang w:val="it-IT"/>
      </w:rPr>
    </w:pPr>
    <w:r w:rsidRPr="001C6E15">
      <w:rPr>
        <w:noProof/>
        <w:lang w:val="it-IT"/>
      </w:rPr>
      <w:t>PROGRAMI TIRANA KRYEQYTETI EVROPIAN I RINISË 2022</w:t>
    </w:r>
  </w:p>
  <w:p w14:paraId="6206942F" w14:textId="4C9172D2" w:rsidR="00FE062E" w:rsidRDefault="00FE062E" w:rsidP="00FE062E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04D"/>
    <w:multiLevelType w:val="multilevel"/>
    <w:tmpl w:val="900222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F316FC"/>
    <w:multiLevelType w:val="hybridMultilevel"/>
    <w:tmpl w:val="D0549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04FA"/>
    <w:multiLevelType w:val="multilevel"/>
    <w:tmpl w:val="7020E9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652B"/>
    <w:multiLevelType w:val="hybridMultilevel"/>
    <w:tmpl w:val="BF68A96E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079"/>
    <w:multiLevelType w:val="multilevel"/>
    <w:tmpl w:val="42F651B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7A10B7"/>
    <w:multiLevelType w:val="multilevel"/>
    <w:tmpl w:val="D6F27BF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FA7674"/>
    <w:multiLevelType w:val="multilevel"/>
    <w:tmpl w:val="03A65B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5C"/>
    <w:rsid w:val="000048C1"/>
    <w:rsid w:val="000051BB"/>
    <w:rsid w:val="0001091E"/>
    <w:rsid w:val="0005512E"/>
    <w:rsid w:val="000658C7"/>
    <w:rsid w:val="000734BF"/>
    <w:rsid w:val="00081066"/>
    <w:rsid w:val="00085180"/>
    <w:rsid w:val="00085863"/>
    <w:rsid w:val="000900B1"/>
    <w:rsid w:val="00096A52"/>
    <w:rsid w:val="000A1829"/>
    <w:rsid w:val="000A5149"/>
    <w:rsid w:val="000B0061"/>
    <w:rsid w:val="000D00C3"/>
    <w:rsid w:val="000D4847"/>
    <w:rsid w:val="000E26E8"/>
    <w:rsid w:val="000E7EA7"/>
    <w:rsid w:val="000F1419"/>
    <w:rsid w:val="00100CF3"/>
    <w:rsid w:val="0010103B"/>
    <w:rsid w:val="001123E0"/>
    <w:rsid w:val="001146FC"/>
    <w:rsid w:val="0012165C"/>
    <w:rsid w:val="00122DC7"/>
    <w:rsid w:val="00131509"/>
    <w:rsid w:val="00136153"/>
    <w:rsid w:val="001408A8"/>
    <w:rsid w:val="001751D9"/>
    <w:rsid w:val="0019749E"/>
    <w:rsid w:val="001A0843"/>
    <w:rsid w:val="002214E1"/>
    <w:rsid w:val="00230B57"/>
    <w:rsid w:val="00233049"/>
    <w:rsid w:val="00234BD9"/>
    <w:rsid w:val="002508C1"/>
    <w:rsid w:val="00253B1E"/>
    <w:rsid w:val="0025420E"/>
    <w:rsid w:val="002737BC"/>
    <w:rsid w:val="00290768"/>
    <w:rsid w:val="00291BB6"/>
    <w:rsid w:val="00295447"/>
    <w:rsid w:val="002A477F"/>
    <w:rsid w:val="002C7063"/>
    <w:rsid w:val="002C7622"/>
    <w:rsid w:val="002D516A"/>
    <w:rsid w:val="002E6830"/>
    <w:rsid w:val="002E7449"/>
    <w:rsid w:val="003052AC"/>
    <w:rsid w:val="003063A0"/>
    <w:rsid w:val="00326B7D"/>
    <w:rsid w:val="00327889"/>
    <w:rsid w:val="003357CE"/>
    <w:rsid w:val="00340C85"/>
    <w:rsid w:val="00347C46"/>
    <w:rsid w:val="003579A2"/>
    <w:rsid w:val="00357EDF"/>
    <w:rsid w:val="00373F45"/>
    <w:rsid w:val="00375E53"/>
    <w:rsid w:val="003B5D2D"/>
    <w:rsid w:val="003B714C"/>
    <w:rsid w:val="003C1B3E"/>
    <w:rsid w:val="003D7F32"/>
    <w:rsid w:val="00406F47"/>
    <w:rsid w:val="00410755"/>
    <w:rsid w:val="0041279B"/>
    <w:rsid w:val="00424A32"/>
    <w:rsid w:val="004321A5"/>
    <w:rsid w:val="00433E71"/>
    <w:rsid w:val="00467491"/>
    <w:rsid w:val="004702B2"/>
    <w:rsid w:val="00472EDE"/>
    <w:rsid w:val="00473ACD"/>
    <w:rsid w:val="00480540"/>
    <w:rsid w:val="00485ACD"/>
    <w:rsid w:val="0049285C"/>
    <w:rsid w:val="00496059"/>
    <w:rsid w:val="004F3F36"/>
    <w:rsid w:val="00520279"/>
    <w:rsid w:val="00521438"/>
    <w:rsid w:val="005229A0"/>
    <w:rsid w:val="0054650D"/>
    <w:rsid w:val="0054734A"/>
    <w:rsid w:val="00551541"/>
    <w:rsid w:val="00554894"/>
    <w:rsid w:val="0056257E"/>
    <w:rsid w:val="005675C9"/>
    <w:rsid w:val="005B05CD"/>
    <w:rsid w:val="005B1335"/>
    <w:rsid w:val="005B38C7"/>
    <w:rsid w:val="005B6D97"/>
    <w:rsid w:val="005C455C"/>
    <w:rsid w:val="005C49FC"/>
    <w:rsid w:val="005D2CF5"/>
    <w:rsid w:val="005F1476"/>
    <w:rsid w:val="005F14B8"/>
    <w:rsid w:val="005F6884"/>
    <w:rsid w:val="00616CE2"/>
    <w:rsid w:val="00633B74"/>
    <w:rsid w:val="0064694B"/>
    <w:rsid w:val="006935DE"/>
    <w:rsid w:val="006970A6"/>
    <w:rsid w:val="006C3325"/>
    <w:rsid w:val="006C458A"/>
    <w:rsid w:val="006F65F1"/>
    <w:rsid w:val="00732EB6"/>
    <w:rsid w:val="00737541"/>
    <w:rsid w:val="00750F3F"/>
    <w:rsid w:val="0077475B"/>
    <w:rsid w:val="007771A1"/>
    <w:rsid w:val="00793CC7"/>
    <w:rsid w:val="007C0953"/>
    <w:rsid w:val="007F54C4"/>
    <w:rsid w:val="008177F8"/>
    <w:rsid w:val="00826E95"/>
    <w:rsid w:val="008303A9"/>
    <w:rsid w:val="008423F5"/>
    <w:rsid w:val="00851C4D"/>
    <w:rsid w:val="008722F1"/>
    <w:rsid w:val="00873B66"/>
    <w:rsid w:val="00884778"/>
    <w:rsid w:val="00886465"/>
    <w:rsid w:val="0088713E"/>
    <w:rsid w:val="008B31DF"/>
    <w:rsid w:val="008D54CB"/>
    <w:rsid w:val="008F04FD"/>
    <w:rsid w:val="008F468D"/>
    <w:rsid w:val="008F6217"/>
    <w:rsid w:val="00904D8A"/>
    <w:rsid w:val="0092133A"/>
    <w:rsid w:val="0095147C"/>
    <w:rsid w:val="00952BEC"/>
    <w:rsid w:val="00953123"/>
    <w:rsid w:val="009712C4"/>
    <w:rsid w:val="00982B43"/>
    <w:rsid w:val="009A1360"/>
    <w:rsid w:val="009A58E2"/>
    <w:rsid w:val="009B2E72"/>
    <w:rsid w:val="009B3214"/>
    <w:rsid w:val="009C55A3"/>
    <w:rsid w:val="009E15B0"/>
    <w:rsid w:val="009E32AC"/>
    <w:rsid w:val="00A26608"/>
    <w:rsid w:val="00A305D9"/>
    <w:rsid w:val="00A4089C"/>
    <w:rsid w:val="00A64AD1"/>
    <w:rsid w:val="00AA01F2"/>
    <w:rsid w:val="00AA0259"/>
    <w:rsid w:val="00AC38C1"/>
    <w:rsid w:val="00AE1AC9"/>
    <w:rsid w:val="00AE40C2"/>
    <w:rsid w:val="00B0451A"/>
    <w:rsid w:val="00B04B39"/>
    <w:rsid w:val="00B06D9C"/>
    <w:rsid w:val="00B0752B"/>
    <w:rsid w:val="00B1024A"/>
    <w:rsid w:val="00B362FB"/>
    <w:rsid w:val="00B37AA2"/>
    <w:rsid w:val="00B37DB6"/>
    <w:rsid w:val="00B55D29"/>
    <w:rsid w:val="00B75CEC"/>
    <w:rsid w:val="00BC037D"/>
    <w:rsid w:val="00BC1DF7"/>
    <w:rsid w:val="00BC373A"/>
    <w:rsid w:val="00BE748F"/>
    <w:rsid w:val="00BF64B6"/>
    <w:rsid w:val="00C115F1"/>
    <w:rsid w:val="00C24B5F"/>
    <w:rsid w:val="00C3082C"/>
    <w:rsid w:val="00C32B6A"/>
    <w:rsid w:val="00C76C94"/>
    <w:rsid w:val="00C816DF"/>
    <w:rsid w:val="00C9627F"/>
    <w:rsid w:val="00CA2908"/>
    <w:rsid w:val="00CA769D"/>
    <w:rsid w:val="00CB4AAF"/>
    <w:rsid w:val="00CE32C6"/>
    <w:rsid w:val="00D01447"/>
    <w:rsid w:val="00D10131"/>
    <w:rsid w:val="00D1311C"/>
    <w:rsid w:val="00D16BBC"/>
    <w:rsid w:val="00D335C8"/>
    <w:rsid w:val="00D457EA"/>
    <w:rsid w:val="00D56582"/>
    <w:rsid w:val="00D63BB9"/>
    <w:rsid w:val="00D93C67"/>
    <w:rsid w:val="00D94799"/>
    <w:rsid w:val="00DC0730"/>
    <w:rsid w:val="00DC272A"/>
    <w:rsid w:val="00DC3026"/>
    <w:rsid w:val="00DC383E"/>
    <w:rsid w:val="00DC6F19"/>
    <w:rsid w:val="00DE6F99"/>
    <w:rsid w:val="00DF26AB"/>
    <w:rsid w:val="00E00406"/>
    <w:rsid w:val="00E067D9"/>
    <w:rsid w:val="00E30537"/>
    <w:rsid w:val="00E371C7"/>
    <w:rsid w:val="00E4282A"/>
    <w:rsid w:val="00E53D46"/>
    <w:rsid w:val="00E7151E"/>
    <w:rsid w:val="00E86400"/>
    <w:rsid w:val="00E9455A"/>
    <w:rsid w:val="00EC3ED4"/>
    <w:rsid w:val="00EC4C8C"/>
    <w:rsid w:val="00EC50DD"/>
    <w:rsid w:val="00EC555F"/>
    <w:rsid w:val="00ED635E"/>
    <w:rsid w:val="00EF2313"/>
    <w:rsid w:val="00EF2785"/>
    <w:rsid w:val="00F0050D"/>
    <w:rsid w:val="00F042EB"/>
    <w:rsid w:val="00F104FB"/>
    <w:rsid w:val="00F10C76"/>
    <w:rsid w:val="00F13E62"/>
    <w:rsid w:val="00F14034"/>
    <w:rsid w:val="00F54628"/>
    <w:rsid w:val="00F64CA2"/>
    <w:rsid w:val="00FA7A12"/>
    <w:rsid w:val="00FB2F71"/>
    <w:rsid w:val="00FC3DF3"/>
    <w:rsid w:val="00FC49CC"/>
    <w:rsid w:val="00FD6884"/>
    <w:rsid w:val="00FE062E"/>
    <w:rsid w:val="00FE2259"/>
    <w:rsid w:val="00FE6E3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78277D"/>
  <w15:chartTrackingRefBased/>
  <w15:docId w15:val="{798E4D64-71B9-4CC0-B2CF-0CB093F2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C94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aliases w:val="h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D9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8643-E79E-4629-94A3-532B2AFB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Dea  Elmasllari</cp:lastModifiedBy>
  <cp:revision>2</cp:revision>
  <cp:lastPrinted>2022-03-13T17:41:00Z</cp:lastPrinted>
  <dcterms:created xsi:type="dcterms:W3CDTF">2022-03-21T20:35:00Z</dcterms:created>
  <dcterms:modified xsi:type="dcterms:W3CDTF">2022-03-21T20:35:00Z</dcterms:modified>
</cp:coreProperties>
</file>